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307A3" w14:textId="77777777" w:rsidR="008F6EBE" w:rsidRPr="00F57015" w:rsidRDefault="008F6EBE" w:rsidP="008F6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lang w:val="en-US"/>
        </w:rPr>
      </w:pPr>
      <w:r w:rsidRPr="00F57015">
        <w:rPr>
          <w:rFonts w:ascii="Arial" w:hAnsi="Arial" w:cs="Arial"/>
          <w:b/>
          <w:color w:val="FF0000"/>
          <w:lang w:val="en-US"/>
        </w:rPr>
        <w:t>Short form agreement – Student Placements</w:t>
      </w:r>
    </w:p>
    <w:p w14:paraId="57A8AE3D" w14:textId="77777777" w:rsidR="008F6EBE" w:rsidRPr="00F57015" w:rsidRDefault="008F6EBE">
      <w:pPr>
        <w:rPr>
          <w:rFonts w:ascii="Arial" w:hAnsi="Arial" w:cs="Arial"/>
          <w:b/>
          <w:lang w:val="en-US"/>
        </w:rPr>
      </w:pPr>
      <w:r w:rsidRPr="00F57015">
        <w:rPr>
          <w:rFonts w:ascii="Arial" w:hAnsi="Arial" w:cs="Arial"/>
          <w:b/>
          <w:lang w:val="en-US"/>
        </w:rPr>
        <w:t>This agreement shall not be used for any clinical placement or when there is a significant occupational health and safety risk</w:t>
      </w:r>
      <w:r w:rsidR="002411E1" w:rsidRPr="00F57015">
        <w:rPr>
          <w:rFonts w:ascii="Arial" w:hAnsi="Arial" w:cs="Arial"/>
          <w:b/>
          <w:lang w:val="en-US"/>
        </w:rPr>
        <w:t xml:space="preserve"> to the student</w:t>
      </w:r>
      <w:r w:rsidRPr="00F57015">
        <w:rPr>
          <w:rFonts w:ascii="Arial" w:hAnsi="Arial" w:cs="Arial"/>
          <w:b/>
          <w:lang w:val="en-US"/>
        </w:rPr>
        <w:t>.</w:t>
      </w:r>
    </w:p>
    <w:p w14:paraId="7D313292" w14:textId="77777777" w:rsidR="008F6EBE" w:rsidRPr="00F57015" w:rsidRDefault="008F6EBE">
      <w:pPr>
        <w:rPr>
          <w:rFonts w:ascii="Arial" w:hAnsi="Arial" w:cs="Arial"/>
          <w:b/>
          <w:u w:val="single"/>
          <w:lang w:val="en-US"/>
        </w:rPr>
      </w:pPr>
      <w:r w:rsidRPr="00F57015">
        <w:rPr>
          <w:rFonts w:ascii="Arial" w:hAnsi="Arial" w:cs="Arial"/>
          <w:b/>
          <w:u w:val="single"/>
          <w:lang w:val="en-US"/>
        </w:rPr>
        <w:t>When to use this agreement:</w:t>
      </w:r>
    </w:p>
    <w:p w14:paraId="636E1821" w14:textId="5C4C0E8E" w:rsidR="002411E1" w:rsidRPr="00F57015" w:rsidRDefault="008F6EBE" w:rsidP="00F57015">
      <w:pPr>
        <w:pStyle w:val="ListParagraph"/>
        <w:numPr>
          <w:ilvl w:val="0"/>
          <w:numId w:val="6"/>
        </w:numPr>
        <w:spacing w:line="240" w:lineRule="auto"/>
        <w:ind w:left="432"/>
        <w:rPr>
          <w:rFonts w:ascii="Arial" w:eastAsia="Times New Roman" w:hAnsi="Arial" w:cs="Arial"/>
          <w:lang w:eastAsia="en-CA"/>
        </w:rPr>
      </w:pPr>
      <w:r w:rsidRPr="00F57015">
        <w:rPr>
          <w:rFonts w:ascii="Arial" w:hAnsi="Arial" w:cs="Arial"/>
          <w:lang w:val="en-US"/>
        </w:rPr>
        <w:t xml:space="preserve">Students are enrolled at the University of Toronto in </w:t>
      </w:r>
      <w:r w:rsidR="002411E1" w:rsidRPr="00F57015">
        <w:rPr>
          <w:rFonts w:ascii="Arial" w:hAnsi="Arial" w:cs="Arial"/>
          <w:lang w:val="en-US"/>
        </w:rPr>
        <w:t xml:space="preserve">a </w:t>
      </w:r>
      <w:r w:rsidR="002411E1" w:rsidRPr="00F57015">
        <w:rPr>
          <w:rFonts w:ascii="Arial" w:eastAsia="Times New Roman" w:hAnsi="Arial" w:cs="Arial"/>
          <w:lang w:eastAsia="en-CA"/>
        </w:rPr>
        <w:t>pro</w:t>
      </w:r>
      <w:r w:rsidR="008F7DCD">
        <w:rPr>
          <w:rFonts w:ascii="Arial" w:eastAsia="Times New Roman" w:hAnsi="Arial" w:cs="Arial"/>
          <w:lang w:eastAsia="en-CA"/>
        </w:rPr>
        <w:t xml:space="preserve">gram that is funded through Ministry of </w:t>
      </w:r>
      <w:r w:rsidR="00B26882">
        <w:rPr>
          <w:rFonts w:ascii="Arial" w:eastAsia="Times New Roman" w:hAnsi="Arial" w:cs="Arial"/>
          <w:lang w:eastAsia="en-CA"/>
        </w:rPr>
        <w:t>Training, Colleges, and Universities</w:t>
      </w:r>
      <w:r w:rsidR="002411E1" w:rsidRPr="00F57015">
        <w:rPr>
          <w:rFonts w:ascii="Arial" w:eastAsia="Times New Roman" w:hAnsi="Arial" w:cs="Arial"/>
          <w:lang w:eastAsia="en-CA"/>
        </w:rPr>
        <w:t xml:space="preserve"> operating grant, leading to a degree</w:t>
      </w:r>
      <w:r w:rsidR="00372051" w:rsidRPr="00F57015">
        <w:rPr>
          <w:rFonts w:ascii="Arial" w:eastAsia="Times New Roman" w:hAnsi="Arial" w:cs="Arial"/>
          <w:lang w:eastAsia="en-CA"/>
        </w:rPr>
        <w:t>,</w:t>
      </w:r>
      <w:r w:rsidR="002411E1" w:rsidRPr="00F57015">
        <w:rPr>
          <w:rFonts w:ascii="Arial" w:eastAsia="Times New Roman" w:hAnsi="Arial" w:cs="Arial"/>
          <w:lang w:eastAsia="en-CA"/>
        </w:rPr>
        <w:t xml:space="preserve"> </w:t>
      </w:r>
    </w:p>
    <w:p w14:paraId="11A08508" w14:textId="674FCA4A" w:rsidR="008F6EBE" w:rsidRPr="00F57015" w:rsidRDefault="008F6EBE" w:rsidP="00F57015">
      <w:pPr>
        <w:pStyle w:val="ListParagraph"/>
        <w:numPr>
          <w:ilvl w:val="0"/>
          <w:numId w:val="6"/>
        </w:numPr>
        <w:spacing w:line="240" w:lineRule="auto"/>
        <w:ind w:left="432"/>
        <w:rPr>
          <w:rFonts w:ascii="Arial" w:hAnsi="Arial" w:cs="Arial"/>
          <w:lang w:val="en-US"/>
        </w:rPr>
      </w:pPr>
      <w:r w:rsidRPr="00F57015">
        <w:rPr>
          <w:rFonts w:ascii="Arial" w:hAnsi="Arial" w:cs="Arial"/>
          <w:lang w:val="en-US"/>
        </w:rPr>
        <w:t>Placement is unpaid (student is not receiving a salary from the site</w:t>
      </w:r>
      <w:r w:rsidR="002411E1" w:rsidRPr="00F57015">
        <w:rPr>
          <w:rFonts w:ascii="Arial" w:hAnsi="Arial" w:cs="Arial"/>
          <w:lang w:val="en-US"/>
        </w:rPr>
        <w:t>)</w:t>
      </w:r>
      <w:r w:rsidR="00372051" w:rsidRPr="00F57015">
        <w:rPr>
          <w:rFonts w:ascii="Arial" w:hAnsi="Arial" w:cs="Arial"/>
          <w:lang w:val="en-US"/>
        </w:rPr>
        <w:t>,</w:t>
      </w:r>
    </w:p>
    <w:p w14:paraId="561C2B9E" w14:textId="2AB9CD6B" w:rsidR="008F6EBE" w:rsidRPr="00F57015" w:rsidRDefault="008F6EBE" w:rsidP="00F57015">
      <w:pPr>
        <w:pStyle w:val="ListParagraph"/>
        <w:numPr>
          <w:ilvl w:val="0"/>
          <w:numId w:val="6"/>
        </w:numPr>
        <w:spacing w:line="240" w:lineRule="auto"/>
        <w:ind w:left="432"/>
        <w:rPr>
          <w:rFonts w:ascii="Arial" w:hAnsi="Arial" w:cs="Arial"/>
          <w:lang w:val="en-US"/>
        </w:rPr>
      </w:pPr>
      <w:r w:rsidRPr="00F57015">
        <w:rPr>
          <w:rFonts w:ascii="Arial" w:hAnsi="Arial" w:cs="Arial"/>
          <w:lang w:val="en-US"/>
        </w:rPr>
        <w:t xml:space="preserve">Site is a small (less than </w:t>
      </w:r>
      <w:r w:rsidR="002411E1" w:rsidRPr="00F57015">
        <w:rPr>
          <w:rFonts w:ascii="Arial" w:hAnsi="Arial" w:cs="Arial"/>
          <w:lang w:val="en-US"/>
        </w:rPr>
        <w:t>100</w:t>
      </w:r>
      <w:r w:rsidRPr="00F57015">
        <w:rPr>
          <w:rFonts w:ascii="Arial" w:hAnsi="Arial" w:cs="Arial"/>
          <w:lang w:val="en-US"/>
        </w:rPr>
        <w:t xml:space="preserve"> employees)</w:t>
      </w:r>
      <w:r w:rsidR="00372051" w:rsidRPr="00F57015">
        <w:rPr>
          <w:rFonts w:ascii="Arial" w:hAnsi="Arial" w:cs="Arial"/>
          <w:lang w:val="en-US"/>
        </w:rPr>
        <w:t>,</w:t>
      </w:r>
    </w:p>
    <w:p w14:paraId="11C23095" w14:textId="350A3A71" w:rsidR="008F6EBE" w:rsidRPr="00F57015" w:rsidRDefault="008F6EBE" w:rsidP="00F57015">
      <w:pPr>
        <w:pStyle w:val="ListParagraph"/>
        <w:numPr>
          <w:ilvl w:val="0"/>
          <w:numId w:val="6"/>
        </w:numPr>
        <w:spacing w:line="240" w:lineRule="auto"/>
        <w:ind w:left="432"/>
        <w:rPr>
          <w:rFonts w:ascii="Arial" w:hAnsi="Arial" w:cs="Arial"/>
          <w:lang w:val="en-US"/>
        </w:rPr>
      </w:pPr>
      <w:bookmarkStart w:id="0" w:name="_GoBack"/>
      <w:r w:rsidRPr="00F57015">
        <w:rPr>
          <w:rFonts w:ascii="Arial" w:hAnsi="Arial" w:cs="Arial"/>
          <w:lang w:val="en-US"/>
        </w:rPr>
        <w:t xml:space="preserve">Number of students anticipated to be placed is less than </w:t>
      </w:r>
      <w:r w:rsidR="002411E1" w:rsidRPr="00F57015">
        <w:rPr>
          <w:rFonts w:ascii="Arial" w:hAnsi="Arial" w:cs="Arial"/>
          <w:lang w:val="en-US"/>
        </w:rPr>
        <w:t>2</w:t>
      </w:r>
      <w:r w:rsidRPr="00F57015">
        <w:rPr>
          <w:rFonts w:ascii="Arial" w:hAnsi="Arial" w:cs="Arial"/>
          <w:lang w:val="en-US"/>
        </w:rPr>
        <w:t>0 over the term of the agreement,</w:t>
      </w:r>
    </w:p>
    <w:bookmarkEnd w:id="0"/>
    <w:p w14:paraId="61CE71FC" w14:textId="10BE6E29" w:rsidR="008F6EBE" w:rsidRPr="00F57015" w:rsidRDefault="008F6EBE" w:rsidP="00F57015">
      <w:pPr>
        <w:pStyle w:val="ListParagraph"/>
        <w:numPr>
          <w:ilvl w:val="0"/>
          <w:numId w:val="6"/>
        </w:numPr>
        <w:spacing w:line="240" w:lineRule="auto"/>
        <w:ind w:left="432"/>
        <w:rPr>
          <w:rFonts w:ascii="Arial" w:hAnsi="Arial" w:cs="Arial"/>
          <w:lang w:val="en-US"/>
        </w:rPr>
      </w:pPr>
      <w:r w:rsidRPr="00F57015">
        <w:rPr>
          <w:rFonts w:ascii="Arial" w:hAnsi="Arial" w:cs="Arial"/>
          <w:lang w:val="en-US"/>
        </w:rPr>
        <w:t xml:space="preserve">Length of placement for students is less than </w:t>
      </w:r>
      <w:r w:rsidR="00F57015">
        <w:rPr>
          <w:rFonts w:ascii="Arial" w:hAnsi="Arial" w:cs="Arial"/>
          <w:lang w:val="en-US"/>
        </w:rPr>
        <w:t>4</w:t>
      </w:r>
      <w:r w:rsidRPr="00F57015">
        <w:rPr>
          <w:rFonts w:ascii="Arial" w:hAnsi="Arial" w:cs="Arial"/>
          <w:lang w:val="en-US"/>
        </w:rPr>
        <w:t xml:space="preserve"> months</w:t>
      </w:r>
      <w:r w:rsidR="00F57015">
        <w:rPr>
          <w:rFonts w:ascii="Arial" w:hAnsi="Arial" w:cs="Arial"/>
          <w:lang w:val="en-US"/>
        </w:rPr>
        <w:t xml:space="preserve"> (contact OVPS if length of placement is longer)</w:t>
      </w:r>
      <w:r w:rsidR="00372051" w:rsidRPr="00F57015">
        <w:rPr>
          <w:rFonts w:ascii="Arial" w:hAnsi="Arial" w:cs="Arial"/>
          <w:lang w:val="en-US"/>
        </w:rPr>
        <w:t>, and</w:t>
      </w:r>
    </w:p>
    <w:p w14:paraId="0441DEC7" w14:textId="469E0068" w:rsidR="002411E1" w:rsidRPr="00F57015" w:rsidRDefault="002411E1" w:rsidP="00F57015">
      <w:pPr>
        <w:pStyle w:val="ListParagraph"/>
        <w:numPr>
          <w:ilvl w:val="0"/>
          <w:numId w:val="6"/>
        </w:numPr>
        <w:spacing w:line="240" w:lineRule="auto"/>
        <w:ind w:left="432"/>
        <w:rPr>
          <w:rFonts w:ascii="Arial" w:hAnsi="Arial" w:cs="Arial"/>
          <w:lang w:val="en-US"/>
        </w:rPr>
      </w:pPr>
      <w:r w:rsidRPr="00F57015">
        <w:rPr>
          <w:rFonts w:ascii="Arial" w:hAnsi="Arial" w:cs="Arial"/>
          <w:lang w:val="en-US"/>
        </w:rPr>
        <w:t>W</w:t>
      </w:r>
      <w:r w:rsidR="008F6EBE" w:rsidRPr="00F57015">
        <w:rPr>
          <w:rFonts w:ascii="Arial" w:hAnsi="Arial" w:cs="Arial"/>
          <w:lang w:val="en-US"/>
        </w:rPr>
        <w:t>ork performed is considered to be low-risk (for example:  general office work, researching topic at desk etc.)</w:t>
      </w:r>
      <w:r w:rsidR="00372051" w:rsidRPr="00F57015">
        <w:rPr>
          <w:rFonts w:ascii="Arial" w:hAnsi="Arial" w:cs="Arial"/>
          <w:lang w:val="en-US"/>
        </w:rPr>
        <w:t>.</w:t>
      </w:r>
    </w:p>
    <w:p w14:paraId="68FD52CA" w14:textId="3B6228B0" w:rsidR="005B669D" w:rsidRDefault="005B669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3FBFAA06" w14:textId="77777777" w:rsidR="008F6EBE" w:rsidRPr="00F57015" w:rsidRDefault="008F6EBE" w:rsidP="008F6EBE">
      <w:pPr>
        <w:jc w:val="both"/>
        <w:rPr>
          <w:rFonts w:ascii="Arial" w:hAnsi="Arial" w:cs="Arial"/>
          <w:lang w:val="en-US"/>
        </w:rPr>
      </w:pPr>
    </w:p>
    <w:p w14:paraId="595DF5BC" w14:textId="77777777" w:rsidR="008F6EBE" w:rsidRPr="00F57015" w:rsidRDefault="008F6EBE" w:rsidP="008F6EBE">
      <w:pPr>
        <w:jc w:val="both"/>
        <w:rPr>
          <w:rFonts w:cs="Arial"/>
          <w:lang w:val="en-US"/>
        </w:rPr>
        <w:sectPr w:rsidR="008F6EBE" w:rsidRPr="00F57015" w:rsidSect="00F57015">
          <w:footerReference w:type="default" r:id="rId11"/>
          <w:pgSz w:w="12240" w:h="15840"/>
          <w:pgMar w:top="1008" w:right="864" w:bottom="1080" w:left="1008" w:header="720" w:footer="720" w:gutter="0"/>
          <w:pgNumType w:start="1"/>
          <w:cols w:space="720"/>
          <w:noEndnote/>
        </w:sectPr>
      </w:pPr>
    </w:p>
    <w:p w14:paraId="4D6223DB" w14:textId="77777777" w:rsidR="00952885" w:rsidRPr="004A1A09" w:rsidRDefault="00952885" w:rsidP="005E2D2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A1A09">
        <w:rPr>
          <w:rFonts w:ascii="Arial" w:hAnsi="Arial" w:cs="Arial"/>
          <w:b/>
          <w:sz w:val="28"/>
          <w:szCs w:val="28"/>
          <w:lang w:val="en-US"/>
        </w:rPr>
        <w:t>STUDENT PLACEMENT AGREEMENT</w:t>
      </w:r>
    </w:p>
    <w:p w14:paraId="4906604D" w14:textId="77777777" w:rsidR="00952885" w:rsidRPr="005E2D22" w:rsidRDefault="004A1A09" w:rsidP="005E2D2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E2D22">
        <w:rPr>
          <w:rFonts w:ascii="Arial" w:hAnsi="Arial" w:cs="Arial"/>
          <w:sz w:val="24"/>
          <w:szCs w:val="24"/>
          <w:lang w:val="en-US"/>
        </w:rPr>
        <w:t>between</w:t>
      </w:r>
    </w:p>
    <w:p w14:paraId="14A9385A" w14:textId="77777777" w:rsidR="00952885" w:rsidRPr="004A1A09" w:rsidRDefault="00952885" w:rsidP="005E2D2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4A1A09">
        <w:rPr>
          <w:rFonts w:ascii="Arial" w:hAnsi="Arial" w:cs="Arial"/>
          <w:b/>
          <w:sz w:val="28"/>
          <w:szCs w:val="28"/>
          <w:lang w:val="en-US"/>
        </w:rPr>
        <w:t>THE GOVERNING COUNCIL OF THE UNIVERSITY OF TORONTO</w:t>
      </w:r>
    </w:p>
    <w:p w14:paraId="3AE38806" w14:textId="77777777" w:rsidR="00952885" w:rsidRPr="005E2D22" w:rsidRDefault="007D6921" w:rsidP="005E2D2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E2D22">
        <w:rPr>
          <w:rFonts w:ascii="Arial" w:hAnsi="Arial" w:cs="Arial"/>
          <w:sz w:val="24"/>
          <w:szCs w:val="24"/>
          <w:lang w:val="en-US"/>
        </w:rPr>
        <w:t>(</w:t>
      </w:r>
      <w:r w:rsidR="00952885" w:rsidRPr="005E2D22">
        <w:rPr>
          <w:rFonts w:ascii="Arial" w:hAnsi="Arial" w:cs="Arial"/>
          <w:sz w:val="24"/>
          <w:szCs w:val="24"/>
          <w:lang w:val="en-US"/>
        </w:rPr>
        <w:t>the "University"</w:t>
      </w:r>
      <w:r w:rsidRPr="005E2D22">
        <w:rPr>
          <w:rFonts w:ascii="Arial" w:hAnsi="Arial" w:cs="Arial"/>
          <w:sz w:val="24"/>
          <w:szCs w:val="24"/>
          <w:lang w:val="en-US"/>
        </w:rPr>
        <w:t>)</w:t>
      </w:r>
    </w:p>
    <w:p w14:paraId="45E611EA" w14:textId="77777777" w:rsidR="00952885" w:rsidRPr="005E2D22" w:rsidRDefault="004A1A09" w:rsidP="005E2D2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E2D22">
        <w:rPr>
          <w:rFonts w:ascii="Arial" w:hAnsi="Arial" w:cs="Arial"/>
          <w:sz w:val="24"/>
          <w:szCs w:val="24"/>
          <w:lang w:val="en-US"/>
        </w:rPr>
        <w:t>and</w:t>
      </w:r>
    </w:p>
    <w:p w14:paraId="264A1FA4" w14:textId="77777777" w:rsidR="00952885" w:rsidRPr="004A1A09" w:rsidRDefault="00952885" w:rsidP="005E2D22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F57015">
        <w:rPr>
          <w:rFonts w:ascii="Arial" w:hAnsi="Arial" w:cs="Arial"/>
          <w:sz w:val="28"/>
          <w:szCs w:val="28"/>
          <w:highlight w:val="yellow"/>
          <w:lang w:val="en-US"/>
        </w:rPr>
        <w:t>_______</w:t>
      </w:r>
      <w:r w:rsidR="004A1A09" w:rsidRPr="00F57015">
        <w:rPr>
          <w:rFonts w:ascii="Arial" w:hAnsi="Arial" w:cs="Arial"/>
          <w:sz w:val="28"/>
          <w:szCs w:val="28"/>
          <w:highlight w:val="yellow"/>
          <w:lang w:val="en-US"/>
        </w:rPr>
        <w:t>____________________</w:t>
      </w:r>
    </w:p>
    <w:p w14:paraId="04ACA40F" w14:textId="77777777" w:rsidR="00952885" w:rsidRPr="005E2D22" w:rsidRDefault="007D6921" w:rsidP="005E2D22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5E2D22">
        <w:rPr>
          <w:rFonts w:ascii="Arial" w:hAnsi="Arial" w:cs="Arial"/>
          <w:sz w:val="24"/>
          <w:szCs w:val="24"/>
          <w:lang w:val="en-US"/>
        </w:rPr>
        <w:t xml:space="preserve">(the </w:t>
      </w:r>
      <w:r w:rsidR="00952885" w:rsidRPr="005E2D22">
        <w:rPr>
          <w:rFonts w:ascii="Arial" w:hAnsi="Arial" w:cs="Arial"/>
          <w:sz w:val="24"/>
          <w:szCs w:val="24"/>
          <w:lang w:val="en-US"/>
        </w:rPr>
        <w:t>"</w:t>
      </w:r>
      <w:r w:rsidR="008933B0" w:rsidRPr="005E2D22">
        <w:rPr>
          <w:rFonts w:ascii="Arial" w:hAnsi="Arial" w:cs="Arial"/>
          <w:sz w:val="24"/>
          <w:szCs w:val="24"/>
          <w:lang w:val="en-US"/>
        </w:rPr>
        <w:t>Placement Site</w:t>
      </w:r>
      <w:r w:rsidR="00952885" w:rsidRPr="005E2D22">
        <w:rPr>
          <w:rFonts w:ascii="Arial" w:hAnsi="Arial" w:cs="Arial"/>
          <w:sz w:val="24"/>
          <w:szCs w:val="24"/>
          <w:lang w:val="en-US"/>
        </w:rPr>
        <w:t>"</w:t>
      </w:r>
      <w:r w:rsidRPr="005E2D22">
        <w:rPr>
          <w:rFonts w:ascii="Arial" w:hAnsi="Arial" w:cs="Arial"/>
          <w:sz w:val="24"/>
          <w:szCs w:val="24"/>
          <w:lang w:val="en-US"/>
        </w:rPr>
        <w:t>)</w:t>
      </w:r>
    </w:p>
    <w:p w14:paraId="6E1E7FE1" w14:textId="4BDB2DD6" w:rsidR="00952885" w:rsidRDefault="00952885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>The University</w:t>
      </w:r>
      <w:r w:rsidR="00761339" w:rsidRPr="007D6921">
        <w:rPr>
          <w:rFonts w:ascii="Arial" w:hAnsi="Arial" w:cs="Arial"/>
          <w:lang w:val="en-US"/>
        </w:rPr>
        <w:t xml:space="preserve"> </w:t>
      </w:r>
      <w:r w:rsidR="00312DB1" w:rsidRPr="007D6921">
        <w:rPr>
          <w:rFonts w:ascii="Arial" w:hAnsi="Arial" w:cs="Arial"/>
          <w:lang w:val="en-US"/>
        </w:rPr>
        <w:t xml:space="preserve">of Toronto </w:t>
      </w:r>
      <w:r w:rsidR="00985F12">
        <w:rPr>
          <w:rFonts w:ascii="Arial" w:hAnsi="Arial" w:cs="Arial"/>
          <w:lang w:val="en-US"/>
        </w:rPr>
        <w:t>enables</w:t>
      </w:r>
      <w:r w:rsidRPr="007D6921">
        <w:rPr>
          <w:rFonts w:ascii="Arial" w:hAnsi="Arial" w:cs="Arial"/>
          <w:lang w:val="en-US"/>
        </w:rPr>
        <w:t xml:space="preserve"> its students </w:t>
      </w:r>
      <w:r w:rsidR="00985F12">
        <w:rPr>
          <w:rFonts w:ascii="Arial" w:hAnsi="Arial" w:cs="Arial"/>
          <w:lang w:val="en-US"/>
        </w:rPr>
        <w:t>to</w:t>
      </w:r>
      <w:r w:rsidR="00312DB1" w:rsidRPr="007D6921">
        <w:rPr>
          <w:rFonts w:ascii="Arial" w:hAnsi="Arial" w:cs="Arial"/>
          <w:lang w:val="en-US"/>
        </w:rPr>
        <w:t xml:space="preserve"> incorporate </w:t>
      </w:r>
      <w:r w:rsidRPr="007D6921">
        <w:rPr>
          <w:rFonts w:ascii="Arial" w:hAnsi="Arial" w:cs="Arial"/>
          <w:lang w:val="en-US"/>
        </w:rPr>
        <w:t>practic</w:t>
      </w:r>
      <w:r w:rsidR="008933B0" w:rsidRPr="007D6921">
        <w:rPr>
          <w:rFonts w:ascii="Arial" w:hAnsi="Arial" w:cs="Arial"/>
          <w:lang w:val="en-US"/>
        </w:rPr>
        <w:t>al</w:t>
      </w:r>
      <w:r w:rsidRPr="007D6921">
        <w:rPr>
          <w:rFonts w:ascii="Arial" w:hAnsi="Arial" w:cs="Arial"/>
          <w:lang w:val="en-US"/>
        </w:rPr>
        <w:t xml:space="preserve"> experience ("</w:t>
      </w:r>
      <w:r w:rsidR="008933B0" w:rsidRPr="007D6921">
        <w:rPr>
          <w:rFonts w:ascii="Arial" w:hAnsi="Arial" w:cs="Arial"/>
          <w:lang w:val="en-US"/>
        </w:rPr>
        <w:t>Placement</w:t>
      </w:r>
      <w:r w:rsidRPr="007D6921">
        <w:rPr>
          <w:rFonts w:ascii="Arial" w:hAnsi="Arial" w:cs="Arial"/>
          <w:lang w:val="en-US"/>
        </w:rPr>
        <w:t>")</w:t>
      </w:r>
      <w:r w:rsidR="00312DB1" w:rsidRPr="007D6921">
        <w:rPr>
          <w:rFonts w:ascii="Arial" w:hAnsi="Arial" w:cs="Arial"/>
          <w:lang w:val="en-US"/>
        </w:rPr>
        <w:t xml:space="preserve"> into an academic course.</w:t>
      </w:r>
      <w:r w:rsidR="007D6921" w:rsidRPr="007D6921">
        <w:rPr>
          <w:rFonts w:ascii="Arial" w:hAnsi="Arial" w:cs="Arial"/>
          <w:lang w:val="en-US"/>
        </w:rPr>
        <w:t xml:space="preserve">  </w:t>
      </w:r>
      <w:r w:rsidR="00334F8A">
        <w:rPr>
          <w:rFonts w:ascii="Arial" w:hAnsi="Arial" w:cs="Arial"/>
          <w:lang w:val="en-US"/>
        </w:rPr>
        <w:t xml:space="preserve">Given </w:t>
      </w:r>
      <w:r w:rsidR="007D6921" w:rsidRPr="007D6921">
        <w:rPr>
          <w:rFonts w:ascii="Arial" w:hAnsi="Arial" w:cs="Arial"/>
          <w:lang w:val="en-US"/>
        </w:rPr>
        <w:t>t</w:t>
      </w:r>
      <w:r w:rsidRPr="007D6921">
        <w:rPr>
          <w:rFonts w:ascii="Arial" w:hAnsi="Arial" w:cs="Arial"/>
          <w:lang w:val="en-US"/>
        </w:rPr>
        <w:t xml:space="preserve">he </w:t>
      </w:r>
      <w:r w:rsidR="008933B0" w:rsidRPr="007D6921">
        <w:rPr>
          <w:rFonts w:ascii="Arial" w:hAnsi="Arial" w:cs="Arial"/>
          <w:lang w:val="en-US"/>
        </w:rPr>
        <w:t>Placement Site</w:t>
      </w:r>
      <w:r w:rsidR="00985F12">
        <w:rPr>
          <w:rFonts w:ascii="Arial" w:hAnsi="Arial" w:cs="Arial"/>
          <w:lang w:val="en-US"/>
        </w:rPr>
        <w:t>’s</w:t>
      </w:r>
      <w:r w:rsidRPr="007D6921">
        <w:rPr>
          <w:rFonts w:ascii="Arial" w:hAnsi="Arial" w:cs="Arial"/>
          <w:lang w:val="en-US"/>
        </w:rPr>
        <w:t xml:space="preserve"> wish</w:t>
      </w:r>
      <w:r w:rsidR="00985F12">
        <w:rPr>
          <w:rFonts w:ascii="Arial" w:hAnsi="Arial" w:cs="Arial"/>
          <w:lang w:val="en-US"/>
        </w:rPr>
        <w:t xml:space="preserve"> </w:t>
      </w:r>
      <w:r w:rsidRPr="007D6921">
        <w:rPr>
          <w:rFonts w:ascii="Arial" w:hAnsi="Arial" w:cs="Arial"/>
          <w:lang w:val="en-US"/>
        </w:rPr>
        <w:t>to provide such an experience for the University’s students</w:t>
      </w:r>
      <w:r w:rsidR="007D6921" w:rsidRPr="007D6921">
        <w:rPr>
          <w:rFonts w:ascii="Arial" w:hAnsi="Arial" w:cs="Arial"/>
          <w:lang w:val="en-US"/>
        </w:rPr>
        <w:t xml:space="preserve">, the </w:t>
      </w:r>
      <w:r w:rsidRPr="007D6921">
        <w:rPr>
          <w:rFonts w:ascii="Arial" w:hAnsi="Arial" w:cs="Arial"/>
          <w:lang w:val="en-US"/>
        </w:rPr>
        <w:t>parties set out bel</w:t>
      </w:r>
      <w:r w:rsidR="007D6921" w:rsidRPr="007D6921">
        <w:rPr>
          <w:rFonts w:ascii="Arial" w:hAnsi="Arial" w:cs="Arial"/>
          <w:lang w:val="en-US"/>
        </w:rPr>
        <w:t>ow the terms of their agreement.</w:t>
      </w:r>
    </w:p>
    <w:p w14:paraId="231CCFEE" w14:textId="75D44AC2" w:rsidR="002411E1" w:rsidRDefault="002411E1" w:rsidP="002411E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the purpose of this agreement, </w:t>
      </w:r>
      <w:r w:rsidR="00262227">
        <w:rPr>
          <w:rFonts w:ascii="Arial" w:hAnsi="Arial" w:cs="Arial"/>
          <w:lang w:val="en-US"/>
        </w:rPr>
        <w:t xml:space="preserve">a </w:t>
      </w:r>
      <w:r>
        <w:rPr>
          <w:rFonts w:ascii="Arial" w:hAnsi="Arial" w:cs="Arial"/>
          <w:lang w:val="en-US"/>
        </w:rPr>
        <w:t>student means a person registered at the University of Toronto in a course or program of study leading to a degree.  (See Appendix A for list of courses and/or programs included in this agreement.)</w:t>
      </w:r>
    </w:p>
    <w:p w14:paraId="7180932B" w14:textId="5A4AB432" w:rsidR="002411E1" w:rsidRPr="007D6921" w:rsidRDefault="002411E1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>Students are not considered employees of the Placement Site.</w:t>
      </w:r>
    </w:p>
    <w:p w14:paraId="6C9ABC80" w14:textId="77777777" w:rsidR="00A747AA" w:rsidRDefault="006F3141" w:rsidP="00A747AA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Responsibilities </w:t>
      </w:r>
    </w:p>
    <w:p w14:paraId="073E594A" w14:textId="77777777" w:rsidR="00952885" w:rsidRPr="007B2C41" w:rsidRDefault="00952885" w:rsidP="00A747AA">
      <w:pPr>
        <w:jc w:val="both"/>
        <w:rPr>
          <w:rFonts w:ascii="Arial" w:hAnsi="Arial" w:cs="Arial"/>
          <w:b/>
          <w:lang w:val="en-US"/>
        </w:rPr>
      </w:pPr>
      <w:r w:rsidRPr="007B2C41">
        <w:rPr>
          <w:rFonts w:ascii="Arial" w:hAnsi="Arial" w:cs="Arial"/>
          <w:i/>
          <w:lang w:val="en-US"/>
        </w:rPr>
        <w:t xml:space="preserve">The </w:t>
      </w:r>
      <w:r w:rsidR="008933B0" w:rsidRPr="007B2C41">
        <w:rPr>
          <w:rFonts w:ascii="Arial" w:hAnsi="Arial" w:cs="Arial"/>
          <w:i/>
          <w:lang w:val="en-US"/>
        </w:rPr>
        <w:t>Placement Site</w:t>
      </w:r>
    </w:p>
    <w:p w14:paraId="7DF416D0" w14:textId="77777777" w:rsidR="002411E1" w:rsidRPr="007B2C41" w:rsidRDefault="002411E1" w:rsidP="005E2D22">
      <w:pPr>
        <w:jc w:val="both"/>
        <w:rPr>
          <w:rFonts w:ascii="Arial" w:hAnsi="Arial" w:cs="Arial"/>
          <w:lang w:val="en-US"/>
        </w:rPr>
      </w:pPr>
      <w:r w:rsidRPr="007B2C41">
        <w:rPr>
          <w:rFonts w:ascii="Arial" w:hAnsi="Arial" w:cs="Arial"/>
          <w:lang w:val="en-US"/>
        </w:rPr>
        <w:t>The Placement Site is solely responsible for establishing and maintaining standards applicable to its industry for the provision of services.</w:t>
      </w:r>
    </w:p>
    <w:p w14:paraId="181C2CD7" w14:textId="77777777" w:rsidR="00B25D44" w:rsidRDefault="00952885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 xml:space="preserve">The </w:t>
      </w:r>
      <w:r w:rsidR="008933B0" w:rsidRPr="007D6921">
        <w:rPr>
          <w:rFonts w:ascii="Arial" w:hAnsi="Arial" w:cs="Arial"/>
          <w:lang w:val="en-US"/>
        </w:rPr>
        <w:t>Placement Site</w:t>
      </w:r>
      <w:r w:rsidRPr="007D6921">
        <w:rPr>
          <w:rFonts w:ascii="Arial" w:hAnsi="Arial" w:cs="Arial"/>
          <w:lang w:val="en-US"/>
        </w:rPr>
        <w:t xml:space="preserve"> </w:t>
      </w:r>
      <w:r w:rsidR="00A747AA">
        <w:rPr>
          <w:rFonts w:ascii="Arial" w:hAnsi="Arial" w:cs="Arial"/>
          <w:lang w:val="en-US"/>
        </w:rPr>
        <w:t>will</w:t>
      </w:r>
      <w:r w:rsidRPr="007D6921">
        <w:rPr>
          <w:rFonts w:ascii="Arial" w:hAnsi="Arial" w:cs="Arial"/>
          <w:lang w:val="en-US"/>
        </w:rPr>
        <w:t xml:space="preserve"> identify a </w:t>
      </w:r>
      <w:r w:rsidR="008933B0" w:rsidRPr="007D6921">
        <w:rPr>
          <w:rFonts w:ascii="Arial" w:hAnsi="Arial" w:cs="Arial"/>
          <w:lang w:val="en-US"/>
        </w:rPr>
        <w:t>Placement Site</w:t>
      </w:r>
      <w:r w:rsidRPr="007D6921">
        <w:rPr>
          <w:rFonts w:ascii="Arial" w:hAnsi="Arial" w:cs="Arial"/>
          <w:lang w:val="en-US"/>
        </w:rPr>
        <w:t xml:space="preserve"> Representative who will perform </w:t>
      </w:r>
      <w:r w:rsidR="006F3141">
        <w:rPr>
          <w:rFonts w:ascii="Arial" w:hAnsi="Arial" w:cs="Arial"/>
          <w:lang w:val="en-US"/>
        </w:rPr>
        <w:t>its</w:t>
      </w:r>
      <w:r w:rsidRPr="007D6921">
        <w:rPr>
          <w:rFonts w:ascii="Arial" w:hAnsi="Arial" w:cs="Arial"/>
          <w:lang w:val="en-US"/>
        </w:rPr>
        <w:t xml:space="preserve"> activities specified in this Agreement.</w:t>
      </w:r>
      <w:r w:rsidR="007D6921">
        <w:rPr>
          <w:rFonts w:ascii="Arial" w:hAnsi="Arial" w:cs="Arial"/>
          <w:lang w:val="en-US"/>
        </w:rPr>
        <w:t xml:space="preserve"> </w:t>
      </w:r>
      <w:r w:rsidR="007D6921" w:rsidRPr="007D6921">
        <w:rPr>
          <w:rFonts w:ascii="Arial" w:hAnsi="Arial" w:cs="Arial"/>
          <w:lang w:val="en-US"/>
        </w:rPr>
        <w:t>Prior to each Placement, the parties will</w:t>
      </w:r>
      <w:r w:rsidR="007D6921">
        <w:rPr>
          <w:rFonts w:ascii="Arial" w:hAnsi="Arial" w:cs="Arial"/>
          <w:lang w:val="en-US"/>
        </w:rPr>
        <w:t xml:space="preserve"> also</w:t>
      </w:r>
      <w:r w:rsidR="007D6921" w:rsidRPr="007D6921">
        <w:rPr>
          <w:rFonts w:ascii="Arial" w:hAnsi="Arial" w:cs="Arial"/>
          <w:lang w:val="en-US"/>
        </w:rPr>
        <w:t xml:space="preserve"> agree on a qualified Placement Site Supervisor at the Placement Site who has the appropriate knowledge, skills and judgment to provide </w:t>
      </w:r>
      <w:r w:rsidR="007D6921" w:rsidRPr="007D6921">
        <w:rPr>
          <w:rFonts w:ascii="Arial" w:hAnsi="Arial" w:cs="Arial"/>
          <w:lang w:val="en-US"/>
        </w:rPr>
        <w:t>supervision.</w:t>
      </w:r>
      <w:r w:rsidR="007D6921">
        <w:rPr>
          <w:rFonts w:ascii="Arial" w:hAnsi="Arial" w:cs="Arial"/>
          <w:lang w:val="en-US"/>
        </w:rPr>
        <w:t xml:space="preserve">  These two roles could be filled by the same Placement Site employee.</w:t>
      </w:r>
    </w:p>
    <w:p w14:paraId="354A0148" w14:textId="77777777" w:rsidR="00952885" w:rsidRPr="005E2D22" w:rsidRDefault="00952885" w:rsidP="005E2D22">
      <w:pPr>
        <w:pStyle w:val="ListParagraph"/>
        <w:ind w:left="0"/>
        <w:jc w:val="both"/>
        <w:rPr>
          <w:rFonts w:ascii="Arial" w:hAnsi="Arial" w:cs="Arial"/>
          <w:i/>
          <w:lang w:val="en-US"/>
        </w:rPr>
      </w:pPr>
      <w:r w:rsidRPr="005E2D22">
        <w:rPr>
          <w:rFonts w:ascii="Arial" w:hAnsi="Arial" w:cs="Arial"/>
          <w:i/>
          <w:lang w:val="en-US"/>
        </w:rPr>
        <w:t>The University</w:t>
      </w:r>
    </w:p>
    <w:p w14:paraId="732004BD" w14:textId="77777777" w:rsidR="00952885" w:rsidRPr="007D6921" w:rsidRDefault="00952885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 xml:space="preserve">The University is solely responsible for establishing and maintaining standards for the training and educational programs for its students, and for the </w:t>
      </w:r>
      <w:r w:rsidR="002B1960" w:rsidRPr="007D6921">
        <w:rPr>
          <w:rFonts w:ascii="Arial" w:hAnsi="Arial" w:cs="Arial"/>
          <w:lang w:val="en-US"/>
        </w:rPr>
        <w:t>qualifications</w:t>
      </w:r>
      <w:r w:rsidRPr="007D6921">
        <w:rPr>
          <w:rFonts w:ascii="Arial" w:hAnsi="Arial" w:cs="Arial"/>
          <w:lang w:val="en-US"/>
        </w:rPr>
        <w:t xml:space="preserve"> and credentials of students. The University will identify a </w:t>
      </w:r>
      <w:r w:rsidR="008933B0" w:rsidRPr="007D6921">
        <w:rPr>
          <w:rFonts w:ascii="Arial" w:hAnsi="Arial" w:cs="Arial"/>
          <w:lang w:val="en-US"/>
        </w:rPr>
        <w:t>Placement</w:t>
      </w:r>
      <w:r w:rsidRPr="007D6921">
        <w:rPr>
          <w:rFonts w:ascii="Arial" w:hAnsi="Arial" w:cs="Arial"/>
          <w:lang w:val="en-US"/>
        </w:rPr>
        <w:t xml:space="preserve"> </w:t>
      </w:r>
      <w:r w:rsidR="007230F8" w:rsidRPr="007D6921">
        <w:rPr>
          <w:rFonts w:ascii="Arial" w:hAnsi="Arial" w:cs="Arial"/>
          <w:lang w:val="en-US"/>
        </w:rPr>
        <w:t>Coordinator</w:t>
      </w:r>
      <w:r w:rsidRPr="007D6921">
        <w:rPr>
          <w:rFonts w:ascii="Arial" w:hAnsi="Arial" w:cs="Arial"/>
          <w:lang w:val="en-US"/>
        </w:rPr>
        <w:t xml:space="preserve"> who will perform </w:t>
      </w:r>
      <w:r w:rsidR="006F3141">
        <w:rPr>
          <w:rFonts w:ascii="Arial" w:hAnsi="Arial" w:cs="Arial"/>
          <w:lang w:val="en-US"/>
        </w:rPr>
        <w:t>its</w:t>
      </w:r>
      <w:r w:rsidRPr="007D6921">
        <w:rPr>
          <w:rFonts w:ascii="Arial" w:hAnsi="Arial" w:cs="Arial"/>
          <w:lang w:val="en-US"/>
        </w:rPr>
        <w:t xml:space="preserve"> activities </w:t>
      </w:r>
      <w:r w:rsidR="002B1960" w:rsidRPr="007D6921">
        <w:rPr>
          <w:rFonts w:ascii="Arial" w:hAnsi="Arial" w:cs="Arial"/>
          <w:lang w:val="en-US"/>
        </w:rPr>
        <w:t>specified</w:t>
      </w:r>
      <w:r w:rsidRPr="007D6921">
        <w:rPr>
          <w:rFonts w:ascii="Arial" w:hAnsi="Arial" w:cs="Arial"/>
          <w:lang w:val="en-US"/>
        </w:rPr>
        <w:t xml:space="preserve"> in this Agreement.</w:t>
      </w:r>
    </w:p>
    <w:p w14:paraId="2E62C1D8" w14:textId="77777777" w:rsidR="004A1A09" w:rsidRDefault="006F3141" w:rsidP="005E2D22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Applicable </w:t>
      </w:r>
      <w:r w:rsidR="002B1960" w:rsidRPr="007D6921">
        <w:rPr>
          <w:rFonts w:ascii="Arial" w:hAnsi="Arial" w:cs="Arial"/>
          <w:b/>
          <w:lang w:val="en-US"/>
        </w:rPr>
        <w:t xml:space="preserve">Policies </w:t>
      </w:r>
      <w:r>
        <w:rPr>
          <w:rFonts w:ascii="Arial" w:hAnsi="Arial" w:cs="Arial"/>
          <w:b/>
          <w:lang w:val="en-US"/>
        </w:rPr>
        <w:t xml:space="preserve"> </w:t>
      </w:r>
      <w:r w:rsidR="004A1A09">
        <w:rPr>
          <w:rFonts w:ascii="Arial" w:hAnsi="Arial" w:cs="Arial"/>
          <w:b/>
          <w:lang w:val="en-US"/>
        </w:rPr>
        <w:t xml:space="preserve"> </w:t>
      </w:r>
    </w:p>
    <w:p w14:paraId="1DB346A0" w14:textId="77777777" w:rsidR="00952885" w:rsidRPr="007D6921" w:rsidRDefault="00952885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 xml:space="preserve">The </w:t>
      </w:r>
      <w:r w:rsidRPr="00A747AA">
        <w:rPr>
          <w:rFonts w:ascii="Arial" w:hAnsi="Arial" w:cs="Arial"/>
          <w:i/>
          <w:lang w:val="en-US"/>
        </w:rPr>
        <w:t>student</w:t>
      </w:r>
      <w:r w:rsidRPr="007D6921">
        <w:rPr>
          <w:rFonts w:ascii="Arial" w:hAnsi="Arial" w:cs="Arial"/>
          <w:lang w:val="en-US"/>
        </w:rPr>
        <w:t xml:space="preserve"> will be bound by </w:t>
      </w:r>
      <w:r w:rsidR="007D6921">
        <w:rPr>
          <w:rFonts w:ascii="Arial" w:hAnsi="Arial" w:cs="Arial"/>
          <w:lang w:val="en-US"/>
        </w:rPr>
        <w:t>t</w:t>
      </w:r>
      <w:r w:rsidRPr="007D6921">
        <w:rPr>
          <w:rFonts w:ascii="Arial" w:hAnsi="Arial" w:cs="Arial"/>
          <w:lang w:val="en-US"/>
        </w:rPr>
        <w:t xml:space="preserve">he </w:t>
      </w:r>
      <w:r w:rsidR="008933B0" w:rsidRPr="007D6921">
        <w:rPr>
          <w:rFonts w:ascii="Arial" w:hAnsi="Arial" w:cs="Arial"/>
          <w:lang w:val="en-US"/>
        </w:rPr>
        <w:t>Placement Site</w:t>
      </w:r>
      <w:r w:rsidRPr="007D6921">
        <w:rPr>
          <w:rFonts w:ascii="Arial" w:hAnsi="Arial" w:cs="Arial"/>
          <w:lang w:val="en-US"/>
        </w:rPr>
        <w:t xml:space="preserve">’s policies </w:t>
      </w:r>
      <w:r w:rsidR="006F3141">
        <w:rPr>
          <w:rFonts w:ascii="Arial" w:hAnsi="Arial" w:cs="Arial"/>
          <w:lang w:val="en-US"/>
        </w:rPr>
        <w:t>r</w:t>
      </w:r>
      <w:r w:rsidRPr="007D6921">
        <w:rPr>
          <w:rFonts w:ascii="Arial" w:hAnsi="Arial" w:cs="Arial"/>
          <w:lang w:val="en-US"/>
        </w:rPr>
        <w:t xml:space="preserve">elevant to the student’s activities during the </w:t>
      </w:r>
      <w:r w:rsidR="008933B0" w:rsidRPr="007D6921">
        <w:rPr>
          <w:rFonts w:ascii="Arial" w:hAnsi="Arial" w:cs="Arial"/>
          <w:lang w:val="en-US"/>
        </w:rPr>
        <w:t>Placement</w:t>
      </w:r>
      <w:r w:rsidRPr="007D6921">
        <w:rPr>
          <w:rFonts w:ascii="Arial" w:hAnsi="Arial" w:cs="Arial"/>
          <w:lang w:val="en-US"/>
        </w:rPr>
        <w:t xml:space="preserve">, which the </w:t>
      </w:r>
      <w:r w:rsidR="008933B0" w:rsidRPr="007D6921">
        <w:rPr>
          <w:rFonts w:ascii="Arial" w:hAnsi="Arial" w:cs="Arial"/>
          <w:lang w:val="en-US"/>
        </w:rPr>
        <w:t>Placement Site</w:t>
      </w:r>
      <w:r w:rsidRPr="007D6921">
        <w:rPr>
          <w:rFonts w:ascii="Arial" w:hAnsi="Arial" w:cs="Arial"/>
          <w:lang w:val="en-US"/>
        </w:rPr>
        <w:t xml:space="preserve"> will provide to the student </w:t>
      </w:r>
      <w:r w:rsidR="006F3141">
        <w:rPr>
          <w:rFonts w:ascii="Arial" w:hAnsi="Arial" w:cs="Arial"/>
          <w:lang w:val="en-US"/>
        </w:rPr>
        <w:t>no later than the first day of the Placement</w:t>
      </w:r>
      <w:r w:rsidRPr="007D6921">
        <w:rPr>
          <w:rFonts w:ascii="Arial" w:hAnsi="Arial" w:cs="Arial"/>
          <w:lang w:val="en-US"/>
        </w:rPr>
        <w:t xml:space="preserve">. </w:t>
      </w:r>
      <w:r w:rsidR="007D6921">
        <w:rPr>
          <w:rFonts w:ascii="Arial" w:hAnsi="Arial" w:cs="Arial"/>
          <w:lang w:val="en-US"/>
        </w:rPr>
        <w:t>The student will also be bound by a</w:t>
      </w:r>
      <w:r w:rsidR="00BD5BE3" w:rsidRPr="007D6921">
        <w:rPr>
          <w:rFonts w:ascii="Arial" w:hAnsi="Arial" w:cs="Arial"/>
          <w:lang w:val="en-US"/>
        </w:rPr>
        <w:t>ll</w:t>
      </w:r>
      <w:r w:rsidRPr="007D6921">
        <w:rPr>
          <w:rFonts w:ascii="Arial" w:hAnsi="Arial" w:cs="Arial"/>
          <w:lang w:val="en-US"/>
        </w:rPr>
        <w:t xml:space="preserve"> University policies</w:t>
      </w:r>
      <w:r w:rsidR="006F3141">
        <w:rPr>
          <w:rFonts w:ascii="Arial" w:hAnsi="Arial" w:cs="Arial"/>
          <w:lang w:val="en-US"/>
        </w:rPr>
        <w:t xml:space="preserve">, </w:t>
      </w:r>
      <w:r w:rsidR="00BD5BE3" w:rsidRPr="007D6921">
        <w:rPr>
          <w:rFonts w:ascii="Arial" w:hAnsi="Arial" w:cs="Arial"/>
          <w:lang w:val="en-US"/>
        </w:rPr>
        <w:t>p</w:t>
      </w:r>
      <w:r w:rsidR="006F3141">
        <w:rPr>
          <w:rFonts w:ascii="Arial" w:hAnsi="Arial" w:cs="Arial"/>
          <w:lang w:val="en-US"/>
        </w:rPr>
        <w:t xml:space="preserve">rocedures, rules and regulations that apply to students, </w:t>
      </w:r>
      <w:r w:rsidR="00BD5BE3" w:rsidRPr="007D6921">
        <w:rPr>
          <w:rFonts w:ascii="Arial" w:hAnsi="Arial" w:cs="Arial"/>
          <w:lang w:val="en-US"/>
        </w:rPr>
        <w:t>including but not limited to academic and research policies and policies relating to student conduct</w:t>
      </w:r>
      <w:r w:rsidRPr="007D6921">
        <w:rPr>
          <w:rFonts w:ascii="Arial" w:hAnsi="Arial" w:cs="Arial"/>
          <w:lang w:val="en-US"/>
        </w:rPr>
        <w:t>.</w:t>
      </w:r>
    </w:p>
    <w:p w14:paraId="01A922B9" w14:textId="77777777" w:rsidR="00952885" w:rsidRPr="007D6921" w:rsidRDefault="00952885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 xml:space="preserve">The </w:t>
      </w:r>
      <w:r w:rsidR="008933B0" w:rsidRPr="00A747AA">
        <w:rPr>
          <w:rFonts w:ascii="Arial" w:hAnsi="Arial" w:cs="Arial"/>
          <w:i/>
          <w:lang w:val="en-US"/>
        </w:rPr>
        <w:t>Placement Site</w:t>
      </w:r>
      <w:r w:rsidRPr="007D6921">
        <w:rPr>
          <w:rFonts w:ascii="Arial" w:hAnsi="Arial" w:cs="Arial"/>
          <w:lang w:val="en-US"/>
        </w:rPr>
        <w:t xml:space="preserve"> will abide by the University’s policies and procedures that govern </w:t>
      </w:r>
      <w:r w:rsidR="008933B0" w:rsidRPr="007D6921">
        <w:rPr>
          <w:rFonts w:ascii="Arial" w:hAnsi="Arial" w:cs="Arial"/>
          <w:lang w:val="en-US"/>
        </w:rPr>
        <w:t>student placements</w:t>
      </w:r>
      <w:r w:rsidR="006F3141">
        <w:rPr>
          <w:rFonts w:ascii="Arial" w:hAnsi="Arial" w:cs="Arial"/>
          <w:lang w:val="en-US"/>
        </w:rPr>
        <w:t xml:space="preserve">, and </w:t>
      </w:r>
      <w:r w:rsidRPr="007D6921">
        <w:rPr>
          <w:rFonts w:ascii="Arial" w:hAnsi="Arial" w:cs="Arial"/>
          <w:lang w:val="en-US"/>
        </w:rPr>
        <w:t xml:space="preserve">all relevant academic </w:t>
      </w:r>
      <w:r w:rsidR="00BD5BE3" w:rsidRPr="007D6921">
        <w:rPr>
          <w:rFonts w:ascii="Arial" w:hAnsi="Arial" w:cs="Arial"/>
          <w:lang w:val="en-US"/>
        </w:rPr>
        <w:t xml:space="preserve">and research </w:t>
      </w:r>
      <w:r w:rsidRPr="007D6921">
        <w:rPr>
          <w:rFonts w:ascii="Arial" w:hAnsi="Arial" w:cs="Arial"/>
          <w:lang w:val="en-US"/>
        </w:rPr>
        <w:t>policies</w:t>
      </w:r>
      <w:r w:rsidR="00BD5BE3" w:rsidRPr="007D6921">
        <w:rPr>
          <w:rFonts w:ascii="Arial" w:hAnsi="Arial" w:cs="Arial"/>
          <w:lang w:val="en-US"/>
        </w:rPr>
        <w:t>,</w:t>
      </w:r>
      <w:r w:rsidRPr="007D6921">
        <w:rPr>
          <w:rFonts w:ascii="Arial" w:hAnsi="Arial" w:cs="Arial"/>
          <w:lang w:val="en-US"/>
        </w:rPr>
        <w:t xml:space="preserve"> rules and regulations pertain</w:t>
      </w:r>
      <w:r w:rsidR="006F3141">
        <w:rPr>
          <w:rFonts w:ascii="Arial" w:hAnsi="Arial" w:cs="Arial"/>
          <w:lang w:val="en-US"/>
        </w:rPr>
        <w:t>ing</w:t>
      </w:r>
      <w:r w:rsidRPr="007D6921">
        <w:rPr>
          <w:rFonts w:ascii="Arial" w:hAnsi="Arial" w:cs="Arial"/>
          <w:lang w:val="en-US"/>
        </w:rPr>
        <w:t xml:space="preserve"> to the education of students at the </w:t>
      </w:r>
      <w:r w:rsidR="008933B0" w:rsidRPr="007D6921">
        <w:rPr>
          <w:rFonts w:ascii="Arial" w:hAnsi="Arial" w:cs="Arial"/>
          <w:lang w:val="en-US"/>
        </w:rPr>
        <w:t>Placement Site</w:t>
      </w:r>
      <w:r w:rsidR="00717B8F">
        <w:rPr>
          <w:rFonts w:ascii="Arial" w:hAnsi="Arial" w:cs="Arial"/>
          <w:lang w:val="en-US"/>
        </w:rPr>
        <w:t xml:space="preserve">, </w:t>
      </w:r>
      <w:r w:rsidRPr="007D6921">
        <w:rPr>
          <w:rFonts w:ascii="Arial" w:hAnsi="Arial" w:cs="Arial"/>
          <w:lang w:val="en-US"/>
        </w:rPr>
        <w:t xml:space="preserve">found online </w:t>
      </w:r>
      <w:r w:rsidR="004A1A09">
        <w:rPr>
          <w:rFonts w:ascii="Arial" w:hAnsi="Arial" w:cs="Arial"/>
          <w:lang w:val="en-US"/>
        </w:rPr>
        <w:t xml:space="preserve">at </w:t>
      </w:r>
      <w:hyperlink r:id="rId12" w:history="1">
        <w:r w:rsidR="004A1A09" w:rsidRPr="00FC0AB9">
          <w:rPr>
            <w:rStyle w:val="Hyperlink"/>
            <w:rFonts w:ascii="Arial" w:hAnsi="Arial" w:cs="Arial"/>
            <w:lang w:val="en-US"/>
          </w:rPr>
          <w:t>www.provost.utoronto.ca/ policy.htm</w:t>
        </w:r>
      </w:hyperlink>
      <w:r w:rsidRPr="007D6921">
        <w:rPr>
          <w:rFonts w:ascii="Arial" w:hAnsi="Arial" w:cs="Arial"/>
          <w:lang w:val="en-US"/>
        </w:rPr>
        <w:t>.</w:t>
      </w:r>
      <w:r w:rsidR="00BD5BE3" w:rsidRPr="007D6921">
        <w:rPr>
          <w:rFonts w:ascii="Arial" w:hAnsi="Arial" w:cs="Arial"/>
          <w:lang w:val="en-US"/>
        </w:rPr>
        <w:t xml:space="preserve"> </w:t>
      </w:r>
      <w:r w:rsidR="00717B8F">
        <w:rPr>
          <w:rFonts w:ascii="Arial" w:hAnsi="Arial" w:cs="Arial"/>
          <w:lang w:val="en-US"/>
        </w:rPr>
        <w:t xml:space="preserve"> </w:t>
      </w:r>
    </w:p>
    <w:p w14:paraId="50A5C855" w14:textId="77777777" w:rsidR="00952885" w:rsidRDefault="00952885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 xml:space="preserve">In cases of conflict between the </w:t>
      </w:r>
      <w:r w:rsidR="006F3141">
        <w:rPr>
          <w:rFonts w:ascii="Arial" w:hAnsi="Arial" w:cs="Arial"/>
          <w:lang w:val="en-US"/>
        </w:rPr>
        <w:t>parties’</w:t>
      </w:r>
      <w:r w:rsidRPr="007D6921">
        <w:rPr>
          <w:rFonts w:ascii="Arial" w:hAnsi="Arial" w:cs="Arial"/>
          <w:lang w:val="en-US"/>
        </w:rPr>
        <w:t xml:space="preserve"> academic</w:t>
      </w:r>
      <w:r w:rsidR="00BD5BE3" w:rsidRPr="007D6921">
        <w:rPr>
          <w:rFonts w:ascii="Arial" w:hAnsi="Arial" w:cs="Arial"/>
          <w:lang w:val="en-US"/>
        </w:rPr>
        <w:t xml:space="preserve"> and research </w:t>
      </w:r>
      <w:r w:rsidRPr="007D6921">
        <w:rPr>
          <w:rFonts w:ascii="Arial" w:hAnsi="Arial" w:cs="Arial"/>
          <w:lang w:val="en-US"/>
        </w:rPr>
        <w:t>related policies, the University’s academic</w:t>
      </w:r>
      <w:r w:rsidR="00BD5BE3" w:rsidRPr="007D6921">
        <w:rPr>
          <w:rFonts w:ascii="Arial" w:hAnsi="Arial" w:cs="Arial"/>
          <w:lang w:val="en-US"/>
        </w:rPr>
        <w:t xml:space="preserve"> and research </w:t>
      </w:r>
      <w:r w:rsidRPr="007D6921">
        <w:rPr>
          <w:rFonts w:ascii="Arial" w:hAnsi="Arial" w:cs="Arial"/>
          <w:lang w:val="en-US"/>
        </w:rPr>
        <w:t xml:space="preserve">related policies will prevail. In the case of conflict between the </w:t>
      </w:r>
      <w:r w:rsidR="006F3141">
        <w:rPr>
          <w:rFonts w:ascii="Arial" w:hAnsi="Arial" w:cs="Arial"/>
          <w:lang w:val="en-US"/>
        </w:rPr>
        <w:t>parties’</w:t>
      </w:r>
      <w:r w:rsidRPr="007D6921">
        <w:rPr>
          <w:rFonts w:ascii="Arial" w:hAnsi="Arial" w:cs="Arial"/>
          <w:lang w:val="en-US"/>
        </w:rPr>
        <w:t xml:space="preserve"> </w:t>
      </w:r>
      <w:r w:rsidR="00BD5BE3" w:rsidRPr="007D6921">
        <w:rPr>
          <w:rFonts w:ascii="Arial" w:hAnsi="Arial" w:cs="Arial"/>
          <w:lang w:val="en-US"/>
        </w:rPr>
        <w:t>non-academic</w:t>
      </w:r>
      <w:r w:rsidRPr="007D6921">
        <w:rPr>
          <w:rFonts w:ascii="Arial" w:hAnsi="Arial" w:cs="Arial"/>
          <w:lang w:val="en-US"/>
        </w:rPr>
        <w:t xml:space="preserve"> </w:t>
      </w:r>
      <w:r w:rsidR="00BD5BE3" w:rsidRPr="007D6921">
        <w:rPr>
          <w:rFonts w:ascii="Arial" w:hAnsi="Arial" w:cs="Arial"/>
          <w:lang w:val="en-US"/>
        </w:rPr>
        <w:t xml:space="preserve">and </w:t>
      </w:r>
      <w:r w:rsidR="00167A60" w:rsidRPr="007D6921">
        <w:rPr>
          <w:rFonts w:ascii="Arial" w:hAnsi="Arial" w:cs="Arial"/>
          <w:lang w:val="en-US"/>
        </w:rPr>
        <w:t>non-</w:t>
      </w:r>
      <w:r w:rsidR="00BD5BE3" w:rsidRPr="007D6921">
        <w:rPr>
          <w:rFonts w:ascii="Arial" w:hAnsi="Arial" w:cs="Arial"/>
          <w:lang w:val="en-US"/>
        </w:rPr>
        <w:t xml:space="preserve">research related </w:t>
      </w:r>
      <w:r w:rsidRPr="007D6921">
        <w:rPr>
          <w:rFonts w:ascii="Arial" w:hAnsi="Arial" w:cs="Arial"/>
          <w:lang w:val="en-US"/>
        </w:rPr>
        <w:t xml:space="preserve">policies, the </w:t>
      </w:r>
      <w:r w:rsidR="008933B0" w:rsidRPr="007D6921">
        <w:rPr>
          <w:rFonts w:ascii="Arial" w:hAnsi="Arial" w:cs="Arial"/>
          <w:lang w:val="en-US"/>
        </w:rPr>
        <w:t>Placement Site</w:t>
      </w:r>
      <w:r w:rsidRPr="007D6921">
        <w:rPr>
          <w:rFonts w:ascii="Arial" w:hAnsi="Arial" w:cs="Arial"/>
          <w:lang w:val="en-US"/>
        </w:rPr>
        <w:t xml:space="preserve">’s policies will prevail. In </w:t>
      </w:r>
      <w:r w:rsidR="006F3141">
        <w:rPr>
          <w:rFonts w:ascii="Arial" w:hAnsi="Arial" w:cs="Arial"/>
          <w:lang w:val="en-US"/>
        </w:rPr>
        <w:t>other</w:t>
      </w:r>
      <w:r w:rsidRPr="007D6921">
        <w:rPr>
          <w:rFonts w:ascii="Arial" w:hAnsi="Arial" w:cs="Arial"/>
          <w:lang w:val="en-US"/>
        </w:rPr>
        <w:t xml:space="preserve"> case</w:t>
      </w:r>
      <w:r w:rsidR="006F3141">
        <w:rPr>
          <w:rFonts w:ascii="Arial" w:hAnsi="Arial" w:cs="Arial"/>
          <w:lang w:val="en-US"/>
        </w:rPr>
        <w:t>s</w:t>
      </w:r>
      <w:r w:rsidRPr="007D6921">
        <w:rPr>
          <w:rFonts w:ascii="Arial" w:hAnsi="Arial" w:cs="Arial"/>
          <w:lang w:val="en-US"/>
        </w:rPr>
        <w:t xml:space="preserve"> of conflict</w:t>
      </w:r>
      <w:r w:rsidR="00BD5BE3" w:rsidRPr="007D6921">
        <w:rPr>
          <w:rFonts w:ascii="Arial" w:hAnsi="Arial" w:cs="Arial"/>
          <w:lang w:val="en-US"/>
        </w:rPr>
        <w:t xml:space="preserve">, </w:t>
      </w:r>
      <w:r w:rsidRPr="007D6921">
        <w:rPr>
          <w:rFonts w:ascii="Arial" w:hAnsi="Arial" w:cs="Arial"/>
          <w:lang w:val="en-US"/>
        </w:rPr>
        <w:t>the parties will decide on a case by case basis which policy applies.</w:t>
      </w:r>
    </w:p>
    <w:p w14:paraId="505B70F3" w14:textId="77777777" w:rsidR="00F57015" w:rsidRDefault="00F5701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03033668" w14:textId="5DBDAB24" w:rsidR="00BA3A21" w:rsidRPr="007D6921" w:rsidRDefault="00BA3A21" w:rsidP="005E2D22">
      <w:pPr>
        <w:jc w:val="both"/>
        <w:rPr>
          <w:rFonts w:ascii="Arial" w:hAnsi="Arial" w:cs="Arial"/>
          <w:b/>
          <w:lang w:val="en-US"/>
        </w:rPr>
      </w:pPr>
      <w:r w:rsidRPr="007D6921">
        <w:rPr>
          <w:rFonts w:ascii="Arial" w:hAnsi="Arial" w:cs="Arial"/>
          <w:b/>
          <w:lang w:val="en-US"/>
        </w:rPr>
        <w:lastRenderedPageBreak/>
        <w:t>Health and Safety</w:t>
      </w:r>
    </w:p>
    <w:p w14:paraId="2D4AE456" w14:textId="77777777" w:rsidR="00BA3A21" w:rsidRDefault="00B940C1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>The</w:t>
      </w:r>
      <w:r w:rsidR="00BA3A21" w:rsidRPr="007D6921">
        <w:rPr>
          <w:rFonts w:ascii="Arial" w:hAnsi="Arial" w:cs="Arial"/>
          <w:lang w:val="en-US"/>
        </w:rPr>
        <w:t xml:space="preserve"> Placement Site </w:t>
      </w:r>
      <w:r w:rsidR="006F3141">
        <w:rPr>
          <w:rFonts w:ascii="Arial" w:hAnsi="Arial" w:cs="Arial"/>
          <w:lang w:val="en-US"/>
        </w:rPr>
        <w:t>will</w:t>
      </w:r>
      <w:r w:rsidR="00BA3A21" w:rsidRPr="007D6921">
        <w:rPr>
          <w:rFonts w:ascii="Arial" w:hAnsi="Arial" w:cs="Arial"/>
          <w:lang w:val="en-US"/>
        </w:rPr>
        <w:t xml:space="preserve"> take reasonable measures to ensure the safety of student</w:t>
      </w:r>
      <w:r w:rsidR="00717B8F">
        <w:rPr>
          <w:rFonts w:ascii="Arial" w:hAnsi="Arial" w:cs="Arial"/>
          <w:lang w:val="en-US"/>
        </w:rPr>
        <w:t xml:space="preserve">s </w:t>
      </w:r>
      <w:r w:rsidR="00BA3A21" w:rsidRPr="007D6921">
        <w:rPr>
          <w:rFonts w:ascii="Arial" w:hAnsi="Arial" w:cs="Arial"/>
          <w:lang w:val="en-US"/>
        </w:rPr>
        <w:t xml:space="preserve">while at the Placement Site. Such measures </w:t>
      </w:r>
      <w:r w:rsidR="005E2D22">
        <w:rPr>
          <w:rFonts w:ascii="Arial" w:hAnsi="Arial" w:cs="Arial"/>
          <w:lang w:val="en-US"/>
        </w:rPr>
        <w:t>will</w:t>
      </w:r>
      <w:r w:rsidR="00BA3A21" w:rsidRPr="007D6921">
        <w:rPr>
          <w:rFonts w:ascii="Arial" w:hAnsi="Arial" w:cs="Arial"/>
          <w:lang w:val="en-US"/>
        </w:rPr>
        <w:t xml:space="preserve"> include safety instruction and </w:t>
      </w:r>
      <w:r w:rsidR="004A1A09">
        <w:rPr>
          <w:rFonts w:ascii="Arial" w:hAnsi="Arial" w:cs="Arial"/>
          <w:lang w:val="en-US"/>
        </w:rPr>
        <w:t xml:space="preserve">the provision of </w:t>
      </w:r>
      <w:r w:rsidR="00BA3A21" w:rsidRPr="007D6921">
        <w:rPr>
          <w:rFonts w:ascii="Arial" w:hAnsi="Arial" w:cs="Arial"/>
          <w:lang w:val="en-US"/>
        </w:rPr>
        <w:t>protective clothing</w:t>
      </w:r>
      <w:r w:rsidR="004A1A09">
        <w:rPr>
          <w:rFonts w:ascii="Arial" w:hAnsi="Arial" w:cs="Arial"/>
          <w:lang w:val="en-US"/>
        </w:rPr>
        <w:t>/</w:t>
      </w:r>
      <w:r w:rsidR="00BA3A21" w:rsidRPr="007D6921">
        <w:rPr>
          <w:rFonts w:ascii="Arial" w:hAnsi="Arial" w:cs="Arial"/>
          <w:lang w:val="en-US"/>
        </w:rPr>
        <w:t>devices where the Placement Site normally provides them for staff.</w:t>
      </w:r>
      <w:r w:rsidR="004A1A09">
        <w:rPr>
          <w:rFonts w:ascii="Arial" w:hAnsi="Arial" w:cs="Arial"/>
          <w:lang w:val="en-US"/>
        </w:rPr>
        <w:t xml:space="preserve"> </w:t>
      </w:r>
      <w:r w:rsidRPr="007D6921">
        <w:rPr>
          <w:rFonts w:ascii="Arial" w:hAnsi="Arial" w:cs="Arial"/>
          <w:lang w:val="en-US"/>
        </w:rPr>
        <w:t>T</w:t>
      </w:r>
      <w:r w:rsidR="00BA3A21" w:rsidRPr="007D6921">
        <w:rPr>
          <w:rFonts w:ascii="Arial" w:hAnsi="Arial" w:cs="Arial"/>
          <w:lang w:val="en-US"/>
        </w:rPr>
        <w:t xml:space="preserve">he Placement Site </w:t>
      </w:r>
      <w:r w:rsidR="006F3141">
        <w:rPr>
          <w:rFonts w:ascii="Arial" w:hAnsi="Arial" w:cs="Arial"/>
          <w:lang w:val="en-US"/>
        </w:rPr>
        <w:t>will</w:t>
      </w:r>
      <w:r w:rsidR="00BA3A21" w:rsidRPr="007D6921">
        <w:rPr>
          <w:rFonts w:ascii="Arial" w:hAnsi="Arial" w:cs="Arial"/>
          <w:lang w:val="en-US"/>
        </w:rPr>
        <w:t xml:space="preserve"> </w:t>
      </w:r>
      <w:r w:rsidR="004A1A09">
        <w:rPr>
          <w:rFonts w:ascii="Arial" w:hAnsi="Arial" w:cs="Arial"/>
          <w:lang w:val="en-US"/>
        </w:rPr>
        <w:t xml:space="preserve">also </w:t>
      </w:r>
      <w:r w:rsidR="00BA3A21" w:rsidRPr="007D6921">
        <w:rPr>
          <w:rFonts w:ascii="Arial" w:hAnsi="Arial" w:cs="Arial"/>
          <w:lang w:val="en-US"/>
        </w:rPr>
        <w:t>provide students with access to its employee health and emergency services for emergency situations arising in the Placement Site during a Placement.</w:t>
      </w:r>
    </w:p>
    <w:p w14:paraId="2D2685B2" w14:textId="19D753F7" w:rsidR="008F6EBE" w:rsidRDefault="00B940C1" w:rsidP="005E2D22">
      <w:pPr>
        <w:jc w:val="both"/>
        <w:rPr>
          <w:rFonts w:ascii="Arial" w:hAnsi="Arial" w:cs="Arial"/>
          <w:lang w:val="en-US"/>
        </w:rPr>
      </w:pPr>
      <w:r w:rsidRPr="008F6EBE">
        <w:rPr>
          <w:rFonts w:ascii="Arial" w:hAnsi="Arial" w:cs="Arial"/>
          <w:lang w:val="en-US"/>
        </w:rPr>
        <w:t>T</w:t>
      </w:r>
      <w:r w:rsidR="00BA3A21" w:rsidRPr="008F6EBE">
        <w:rPr>
          <w:rFonts w:ascii="Arial" w:hAnsi="Arial" w:cs="Arial"/>
          <w:lang w:val="en-US"/>
        </w:rPr>
        <w:t>he parties agree that this student placement m</w:t>
      </w:r>
      <w:r w:rsidR="008F7DCD">
        <w:rPr>
          <w:rFonts w:ascii="Arial" w:hAnsi="Arial" w:cs="Arial"/>
          <w:lang w:val="en-US"/>
        </w:rPr>
        <w:t xml:space="preserve">eets the qualifications for Ministry of </w:t>
      </w:r>
      <w:r w:rsidR="00B26882">
        <w:rPr>
          <w:rFonts w:ascii="Arial" w:hAnsi="Arial" w:cs="Arial"/>
          <w:lang w:val="en-US"/>
        </w:rPr>
        <w:t xml:space="preserve">Training, Colleges, and Universities </w:t>
      </w:r>
      <w:r w:rsidR="00BA3A21" w:rsidRPr="008F6EBE">
        <w:rPr>
          <w:rFonts w:ascii="Arial" w:hAnsi="Arial" w:cs="Arial"/>
          <w:lang w:val="en-US"/>
        </w:rPr>
        <w:t xml:space="preserve">funded WSIB </w:t>
      </w:r>
      <w:r w:rsidR="00266D90" w:rsidRPr="008F6EBE">
        <w:rPr>
          <w:rFonts w:ascii="Arial" w:hAnsi="Arial" w:cs="Arial"/>
          <w:lang w:val="en-US"/>
        </w:rPr>
        <w:t xml:space="preserve">or </w:t>
      </w:r>
      <w:r w:rsidR="00B26882">
        <w:rPr>
          <w:rFonts w:ascii="Arial" w:hAnsi="Arial" w:cs="Arial"/>
          <w:lang w:val="en-US"/>
        </w:rPr>
        <w:t xml:space="preserve">CHUBB </w:t>
      </w:r>
      <w:r w:rsidR="00BA3A21" w:rsidRPr="008F6EBE">
        <w:rPr>
          <w:rFonts w:ascii="Arial" w:hAnsi="Arial" w:cs="Arial"/>
          <w:lang w:val="en-US"/>
        </w:rPr>
        <w:t>coverage</w:t>
      </w:r>
      <w:r w:rsidRPr="008F6EBE">
        <w:rPr>
          <w:rFonts w:ascii="Arial" w:hAnsi="Arial" w:cs="Arial"/>
          <w:lang w:val="en-US"/>
        </w:rPr>
        <w:t>.</w:t>
      </w:r>
      <w:r w:rsidR="00BA3A21" w:rsidRPr="008F6EBE">
        <w:rPr>
          <w:rFonts w:ascii="Arial" w:hAnsi="Arial" w:cs="Arial"/>
          <w:lang w:val="en-US"/>
        </w:rPr>
        <w:t xml:space="preserve"> In the event that a </w:t>
      </w:r>
      <w:r w:rsidR="00047B1B" w:rsidRPr="008F6EBE">
        <w:rPr>
          <w:rFonts w:ascii="Arial" w:hAnsi="Arial" w:cs="Arial"/>
          <w:lang w:val="en-US"/>
        </w:rPr>
        <w:t>s</w:t>
      </w:r>
      <w:r w:rsidR="00BA3A21" w:rsidRPr="008F6EBE">
        <w:rPr>
          <w:rFonts w:ascii="Arial" w:hAnsi="Arial" w:cs="Arial"/>
          <w:lang w:val="en-US"/>
        </w:rPr>
        <w:t>tudent</w:t>
      </w:r>
      <w:r w:rsidR="00BA3A21" w:rsidRPr="007D6921">
        <w:rPr>
          <w:rFonts w:ascii="Arial" w:hAnsi="Arial" w:cs="Arial"/>
          <w:lang w:val="en-US"/>
        </w:rPr>
        <w:t xml:space="preserve"> incurs a workplace injury while in the course of the Placement, the Placement Site will immediately notify the University</w:t>
      </w:r>
      <w:r w:rsidR="00266D90" w:rsidRPr="007D6921">
        <w:rPr>
          <w:rFonts w:ascii="Arial" w:hAnsi="Arial" w:cs="Arial"/>
          <w:lang w:val="en-US"/>
        </w:rPr>
        <w:t>’s</w:t>
      </w:r>
      <w:r w:rsidR="00BA3A21" w:rsidRPr="007D6921">
        <w:rPr>
          <w:rFonts w:ascii="Arial" w:hAnsi="Arial" w:cs="Arial"/>
          <w:lang w:val="en-US"/>
        </w:rPr>
        <w:t xml:space="preserve"> </w:t>
      </w:r>
      <w:r w:rsidR="00A46BB2" w:rsidRPr="007D6921">
        <w:rPr>
          <w:rFonts w:ascii="Arial" w:hAnsi="Arial" w:cs="Arial"/>
          <w:lang w:val="en-US"/>
        </w:rPr>
        <w:t>P</w:t>
      </w:r>
      <w:r w:rsidR="00BA3A21" w:rsidRPr="007D6921">
        <w:rPr>
          <w:rFonts w:ascii="Arial" w:hAnsi="Arial" w:cs="Arial"/>
          <w:lang w:val="en-US"/>
        </w:rPr>
        <w:t xml:space="preserve">lacement </w:t>
      </w:r>
      <w:r w:rsidR="00A46BB2" w:rsidRPr="007D6921">
        <w:rPr>
          <w:rFonts w:ascii="Arial" w:hAnsi="Arial" w:cs="Arial"/>
          <w:lang w:val="en-US"/>
        </w:rPr>
        <w:t>C</w:t>
      </w:r>
      <w:r w:rsidR="00BA3A21" w:rsidRPr="007D6921">
        <w:rPr>
          <w:rFonts w:ascii="Arial" w:hAnsi="Arial" w:cs="Arial"/>
          <w:lang w:val="en-US"/>
        </w:rPr>
        <w:t>oordinator and will work with the University to complete the appropriate WSIB claim form. The Placement Site will follow its usual process for r</w:t>
      </w:r>
      <w:r w:rsidR="001438AA" w:rsidRPr="007D6921">
        <w:rPr>
          <w:rFonts w:ascii="Arial" w:hAnsi="Arial" w:cs="Arial"/>
          <w:lang w:val="en-US"/>
        </w:rPr>
        <w:t>esponding to a workplace injury.</w:t>
      </w:r>
    </w:p>
    <w:p w14:paraId="73879047" w14:textId="77777777" w:rsidR="002411E1" w:rsidRPr="00AB6F4A" w:rsidRDefault="002411E1" w:rsidP="002411E1">
      <w:pPr>
        <w:rPr>
          <w:rFonts w:ascii="Arial" w:hAnsi="Arial" w:cs="Arial"/>
          <w:b/>
          <w:lang w:val="en-US"/>
        </w:rPr>
      </w:pPr>
      <w:r w:rsidRPr="00AB6F4A">
        <w:rPr>
          <w:rFonts w:ascii="Arial" w:hAnsi="Arial" w:cs="Arial"/>
          <w:b/>
          <w:lang w:val="en-US"/>
        </w:rPr>
        <w:t>Withdrawal of Student by University</w:t>
      </w:r>
    </w:p>
    <w:p w14:paraId="32B6D6A0" w14:textId="77777777" w:rsidR="002411E1" w:rsidRPr="00AB6F4A" w:rsidRDefault="002411E1" w:rsidP="002411E1">
      <w:pPr>
        <w:rPr>
          <w:rFonts w:ascii="Arial" w:hAnsi="Arial" w:cs="Arial"/>
          <w:lang w:val="en-US"/>
        </w:rPr>
      </w:pPr>
      <w:r w:rsidRPr="00AB6F4A">
        <w:rPr>
          <w:rFonts w:ascii="Arial" w:hAnsi="Arial" w:cs="Arial"/>
          <w:lang w:val="en-US"/>
        </w:rPr>
        <w:t>The University reserves the right to withdraw a student from a Placement if the University believes that a student’s health or safety is at risk.</w:t>
      </w:r>
    </w:p>
    <w:p w14:paraId="2B548215" w14:textId="77777777" w:rsidR="002411E1" w:rsidRPr="007D6921" w:rsidRDefault="002411E1" w:rsidP="002411E1">
      <w:pPr>
        <w:jc w:val="both"/>
        <w:rPr>
          <w:rFonts w:ascii="Arial" w:hAnsi="Arial" w:cs="Arial"/>
          <w:b/>
          <w:lang w:val="en-US"/>
        </w:rPr>
      </w:pPr>
      <w:r w:rsidRPr="007D6921">
        <w:rPr>
          <w:rFonts w:ascii="Arial" w:hAnsi="Arial" w:cs="Arial"/>
          <w:b/>
          <w:lang w:val="en-US"/>
        </w:rPr>
        <w:t>Indemnification</w:t>
      </w:r>
      <w:r>
        <w:rPr>
          <w:rFonts w:ascii="Arial" w:hAnsi="Arial" w:cs="Arial"/>
          <w:b/>
          <w:lang w:val="en-US"/>
        </w:rPr>
        <w:t xml:space="preserve"> and Insurance</w:t>
      </w:r>
    </w:p>
    <w:p w14:paraId="640F1DD1" w14:textId="77777777" w:rsidR="002411E1" w:rsidRPr="007D6921" w:rsidRDefault="002411E1" w:rsidP="002411E1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 xml:space="preserve">The </w:t>
      </w:r>
      <w:r>
        <w:rPr>
          <w:rFonts w:ascii="Arial" w:hAnsi="Arial" w:cs="Arial"/>
          <w:lang w:val="en-US"/>
        </w:rPr>
        <w:t>Parties agree to mutually</w:t>
      </w:r>
      <w:r w:rsidRPr="007D6921">
        <w:rPr>
          <w:rFonts w:ascii="Arial" w:hAnsi="Arial" w:cs="Arial"/>
          <w:lang w:val="en-US"/>
        </w:rPr>
        <w:t xml:space="preserve"> indemnify and save harmless</w:t>
      </w:r>
      <w:r>
        <w:rPr>
          <w:rFonts w:ascii="Arial" w:hAnsi="Arial" w:cs="Arial"/>
          <w:lang w:val="en-US"/>
        </w:rPr>
        <w:t xml:space="preserve"> the other party</w:t>
      </w:r>
      <w:r w:rsidRPr="007D6921">
        <w:rPr>
          <w:rFonts w:ascii="Arial" w:hAnsi="Arial" w:cs="Arial"/>
          <w:lang w:val="en-US"/>
        </w:rPr>
        <w:t xml:space="preserve">, its servants, agents and employees from all claims of every kind in respect to any injury, loss or damage resulting from its performance or non-performance of this Agreement, unless the injury, loss or damage is caused or contributed to by the willful or negligent act or omission of the </w:t>
      </w:r>
      <w:r>
        <w:rPr>
          <w:rFonts w:ascii="Arial" w:hAnsi="Arial" w:cs="Arial"/>
          <w:lang w:val="en-US"/>
        </w:rPr>
        <w:t>other party</w:t>
      </w:r>
      <w:r w:rsidRPr="007D6921">
        <w:rPr>
          <w:rFonts w:ascii="Arial" w:hAnsi="Arial" w:cs="Arial"/>
          <w:lang w:val="en-US"/>
        </w:rPr>
        <w:t>, its servants, agents or employees while acting within the scope of their duties.</w:t>
      </w:r>
    </w:p>
    <w:p w14:paraId="32F7D1FD" w14:textId="77777777" w:rsidR="002411E1" w:rsidRPr="007D6921" w:rsidRDefault="002411E1" w:rsidP="002411E1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 xml:space="preserve">The University will maintain in force for the duration of this Agreement a policy of comprehensive general liability insurance, in an </w:t>
      </w:r>
      <w:r w:rsidRPr="007D6921">
        <w:rPr>
          <w:rFonts w:ascii="Arial" w:hAnsi="Arial" w:cs="Arial"/>
          <w:lang w:val="en-US"/>
        </w:rPr>
        <w:t xml:space="preserve">amount not less than $2 million per occurrence, on behalf of the University, its </w:t>
      </w:r>
      <w:r>
        <w:rPr>
          <w:rFonts w:ascii="Arial" w:hAnsi="Arial" w:cs="Arial"/>
          <w:lang w:val="en-US"/>
        </w:rPr>
        <w:t xml:space="preserve">employees, and </w:t>
      </w:r>
      <w:r w:rsidRPr="007D6921">
        <w:rPr>
          <w:rFonts w:ascii="Arial" w:hAnsi="Arial" w:cs="Arial"/>
          <w:lang w:val="en-US"/>
        </w:rPr>
        <w:t>students, against claims which may arise out of personal injury and property damage</w:t>
      </w:r>
      <w:r>
        <w:rPr>
          <w:rFonts w:ascii="Arial" w:hAnsi="Arial" w:cs="Arial"/>
          <w:lang w:val="en-US"/>
        </w:rPr>
        <w:t xml:space="preserve"> normally the subject of such coverage</w:t>
      </w:r>
      <w:r w:rsidRPr="007D6921">
        <w:rPr>
          <w:rFonts w:ascii="Arial" w:hAnsi="Arial" w:cs="Arial"/>
          <w:lang w:val="en-US"/>
        </w:rPr>
        <w:t xml:space="preserve">.  </w:t>
      </w:r>
      <w:r>
        <w:rPr>
          <w:rFonts w:ascii="Arial" w:hAnsi="Arial" w:cs="Arial"/>
          <w:lang w:val="en-US"/>
        </w:rPr>
        <w:t xml:space="preserve"> </w:t>
      </w:r>
    </w:p>
    <w:p w14:paraId="6C47801F" w14:textId="77777777" w:rsidR="00BA3A21" w:rsidRPr="007D6921" w:rsidRDefault="00BA3A21" w:rsidP="005E2D22">
      <w:pPr>
        <w:jc w:val="both"/>
        <w:rPr>
          <w:rFonts w:ascii="Arial" w:hAnsi="Arial" w:cs="Arial"/>
          <w:b/>
          <w:lang w:val="en-US"/>
        </w:rPr>
      </w:pPr>
      <w:r w:rsidRPr="007D6921">
        <w:rPr>
          <w:rFonts w:ascii="Arial" w:hAnsi="Arial" w:cs="Arial"/>
          <w:b/>
          <w:lang w:val="en-US"/>
        </w:rPr>
        <w:t>Complaints of Discrimination, Harassment or Workplace Violence</w:t>
      </w:r>
    </w:p>
    <w:p w14:paraId="0E0B1283" w14:textId="77777777" w:rsidR="006F3141" w:rsidRPr="007D6921" w:rsidRDefault="006F3141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 xml:space="preserve">The </w:t>
      </w:r>
      <w:r w:rsidRPr="006F3141">
        <w:rPr>
          <w:rFonts w:ascii="Arial" w:hAnsi="Arial" w:cs="Arial"/>
          <w:lang w:val="en-US"/>
        </w:rPr>
        <w:t>parties</w:t>
      </w:r>
      <w:r w:rsidRPr="007D6921">
        <w:rPr>
          <w:rFonts w:ascii="Arial" w:hAnsi="Arial" w:cs="Arial"/>
          <w:lang w:val="en-US"/>
        </w:rPr>
        <w:t xml:space="preserve"> agree to comply with applicable human rights legislation and other applicable rights and equity legislation. </w:t>
      </w:r>
    </w:p>
    <w:p w14:paraId="59D1D8C5" w14:textId="77777777" w:rsidR="006F3141" w:rsidRDefault="00952885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 xml:space="preserve">In the event that a complaint relating to discrimination, harassment or workplace violence is made either by or against a </w:t>
      </w:r>
      <w:r w:rsidR="00047B1B" w:rsidRPr="007D6921">
        <w:rPr>
          <w:rFonts w:ascii="Arial" w:hAnsi="Arial" w:cs="Arial"/>
          <w:lang w:val="en-US"/>
        </w:rPr>
        <w:t>s</w:t>
      </w:r>
      <w:r w:rsidRPr="007D6921">
        <w:rPr>
          <w:rFonts w:ascii="Arial" w:hAnsi="Arial" w:cs="Arial"/>
          <w:lang w:val="en-US"/>
        </w:rPr>
        <w:t xml:space="preserve">tudent while at the Placement Site, the Placement Site </w:t>
      </w:r>
      <w:r w:rsidR="006F3141">
        <w:rPr>
          <w:rFonts w:ascii="Arial" w:hAnsi="Arial" w:cs="Arial"/>
          <w:lang w:val="en-US"/>
        </w:rPr>
        <w:t>will</w:t>
      </w:r>
      <w:r w:rsidRPr="007D6921">
        <w:rPr>
          <w:rFonts w:ascii="Arial" w:hAnsi="Arial" w:cs="Arial"/>
          <w:lang w:val="en-US"/>
        </w:rPr>
        <w:t xml:space="preserve"> notify the University</w:t>
      </w:r>
      <w:r w:rsidR="00BA3A21" w:rsidRPr="007D6921">
        <w:rPr>
          <w:rFonts w:ascii="Arial" w:hAnsi="Arial" w:cs="Arial"/>
          <w:lang w:val="en-US"/>
        </w:rPr>
        <w:t>’s Placement Coordinator</w:t>
      </w:r>
      <w:r w:rsidRPr="007D6921">
        <w:rPr>
          <w:rFonts w:ascii="Arial" w:hAnsi="Arial" w:cs="Arial"/>
          <w:lang w:val="en-US"/>
        </w:rPr>
        <w:t xml:space="preserve"> as soon as possible </w:t>
      </w:r>
      <w:r w:rsidR="00BA3A21" w:rsidRPr="007D6921">
        <w:rPr>
          <w:rFonts w:ascii="Arial" w:hAnsi="Arial" w:cs="Arial"/>
          <w:lang w:val="en-US"/>
        </w:rPr>
        <w:t>after receipt of the complaint.</w:t>
      </w:r>
      <w:r w:rsidR="006F3141">
        <w:rPr>
          <w:rFonts w:ascii="Arial" w:hAnsi="Arial" w:cs="Arial"/>
          <w:lang w:val="en-US"/>
        </w:rPr>
        <w:t xml:space="preserve"> </w:t>
      </w:r>
    </w:p>
    <w:p w14:paraId="6275EBB6" w14:textId="77777777" w:rsidR="00952885" w:rsidRPr="007D6921" w:rsidRDefault="00EF53C0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>If</w:t>
      </w:r>
      <w:r w:rsidR="00BA3A21" w:rsidRPr="007D6921">
        <w:rPr>
          <w:rFonts w:ascii="Arial" w:hAnsi="Arial" w:cs="Arial"/>
          <w:lang w:val="en-US"/>
        </w:rPr>
        <w:t xml:space="preserve"> the</w:t>
      </w:r>
      <w:r w:rsidR="00952885" w:rsidRPr="007D6921">
        <w:rPr>
          <w:rFonts w:ascii="Arial" w:hAnsi="Arial" w:cs="Arial"/>
          <w:lang w:val="en-US"/>
        </w:rPr>
        <w:t xml:space="preserve"> respondent</w:t>
      </w:r>
      <w:r w:rsidR="00717B8F">
        <w:rPr>
          <w:rFonts w:ascii="Arial" w:hAnsi="Arial" w:cs="Arial"/>
          <w:lang w:val="en-US"/>
        </w:rPr>
        <w:t>(s)</w:t>
      </w:r>
      <w:r w:rsidR="00BA3A21" w:rsidRPr="007D6921">
        <w:rPr>
          <w:rFonts w:ascii="Arial" w:hAnsi="Arial" w:cs="Arial"/>
          <w:lang w:val="en-US"/>
        </w:rPr>
        <w:t xml:space="preserve"> is </w:t>
      </w:r>
      <w:r w:rsidR="00952885" w:rsidRPr="007D6921">
        <w:rPr>
          <w:rFonts w:ascii="Arial" w:hAnsi="Arial" w:cs="Arial"/>
          <w:lang w:val="en-US"/>
        </w:rPr>
        <w:t xml:space="preserve">employed by the Placement Site, the complaint </w:t>
      </w:r>
      <w:r w:rsidR="005E2D22">
        <w:rPr>
          <w:rFonts w:ascii="Arial" w:hAnsi="Arial" w:cs="Arial"/>
          <w:lang w:val="en-US"/>
        </w:rPr>
        <w:t>will</w:t>
      </w:r>
      <w:r w:rsidR="00952885" w:rsidRPr="007D6921">
        <w:rPr>
          <w:rFonts w:ascii="Arial" w:hAnsi="Arial" w:cs="Arial"/>
          <w:lang w:val="en-US"/>
        </w:rPr>
        <w:t xml:space="preserve"> </w:t>
      </w:r>
      <w:r w:rsidR="008933B0" w:rsidRPr="007D6921">
        <w:rPr>
          <w:rFonts w:ascii="Arial" w:hAnsi="Arial" w:cs="Arial"/>
          <w:lang w:val="en-US"/>
        </w:rPr>
        <w:t xml:space="preserve">normally </w:t>
      </w:r>
      <w:r w:rsidR="00952885" w:rsidRPr="007D6921">
        <w:rPr>
          <w:rFonts w:ascii="Arial" w:hAnsi="Arial" w:cs="Arial"/>
          <w:lang w:val="en-US"/>
        </w:rPr>
        <w:t xml:space="preserve">be handled by the Placement Site in accordance with its </w:t>
      </w:r>
      <w:r w:rsidR="00BD5BE3" w:rsidRPr="007D6921">
        <w:rPr>
          <w:rFonts w:ascii="Arial" w:hAnsi="Arial" w:cs="Arial"/>
          <w:lang w:val="en-US"/>
        </w:rPr>
        <w:t>procedures</w:t>
      </w:r>
      <w:r w:rsidR="00952885" w:rsidRPr="007D6921">
        <w:rPr>
          <w:rFonts w:ascii="Arial" w:hAnsi="Arial" w:cs="Arial"/>
          <w:lang w:val="en-US"/>
        </w:rPr>
        <w:t>. In such a case, the Placement Site will promptly provide the University</w:t>
      </w:r>
      <w:r w:rsidR="00BA3A21" w:rsidRPr="007D6921">
        <w:rPr>
          <w:rFonts w:ascii="Arial" w:hAnsi="Arial" w:cs="Arial"/>
          <w:lang w:val="en-US"/>
        </w:rPr>
        <w:t>’s Placement Coordinator</w:t>
      </w:r>
      <w:r w:rsidR="00952885" w:rsidRPr="007D6921">
        <w:rPr>
          <w:rFonts w:ascii="Arial" w:hAnsi="Arial" w:cs="Arial"/>
          <w:lang w:val="en-US"/>
        </w:rPr>
        <w:t xml:space="preserve"> with the name(s) of the complainant(s) and with access to the relevant policies and procedures</w:t>
      </w:r>
      <w:r w:rsidR="00BA3A21" w:rsidRPr="007D6921">
        <w:rPr>
          <w:rFonts w:ascii="Arial" w:hAnsi="Arial" w:cs="Arial"/>
          <w:lang w:val="en-US"/>
        </w:rPr>
        <w:t>, and will inform the complainant(s) of his/her/their right to access applicable University resources</w:t>
      </w:r>
      <w:r w:rsidR="00952885" w:rsidRPr="007D6921">
        <w:rPr>
          <w:rFonts w:ascii="Arial" w:hAnsi="Arial" w:cs="Arial"/>
          <w:lang w:val="en-US"/>
        </w:rPr>
        <w:t xml:space="preserve">. </w:t>
      </w:r>
      <w:r w:rsidRPr="007D6921">
        <w:rPr>
          <w:rFonts w:ascii="Arial" w:hAnsi="Arial" w:cs="Arial"/>
          <w:lang w:val="en-US"/>
        </w:rPr>
        <w:t>The Placement Site will notify the University</w:t>
      </w:r>
      <w:r w:rsidR="00BA3A21" w:rsidRPr="007D6921">
        <w:rPr>
          <w:rFonts w:ascii="Arial" w:hAnsi="Arial" w:cs="Arial"/>
          <w:lang w:val="en-US"/>
        </w:rPr>
        <w:t>’s Placement Coordinator</w:t>
      </w:r>
      <w:r w:rsidRPr="007D6921">
        <w:rPr>
          <w:rFonts w:ascii="Arial" w:hAnsi="Arial" w:cs="Arial"/>
          <w:lang w:val="en-US"/>
        </w:rPr>
        <w:t xml:space="preserve"> of the outcome </w:t>
      </w:r>
      <w:r w:rsidR="00717B8F">
        <w:rPr>
          <w:rFonts w:ascii="Arial" w:hAnsi="Arial" w:cs="Arial"/>
          <w:lang w:val="en-US"/>
        </w:rPr>
        <w:t>and its rationale</w:t>
      </w:r>
      <w:r w:rsidRPr="007D6921">
        <w:rPr>
          <w:rFonts w:ascii="Arial" w:hAnsi="Arial" w:cs="Arial"/>
          <w:lang w:val="en-US"/>
        </w:rPr>
        <w:t>.</w:t>
      </w:r>
      <w:r w:rsidR="006F3141">
        <w:rPr>
          <w:rFonts w:ascii="Arial" w:hAnsi="Arial" w:cs="Arial"/>
          <w:lang w:val="en-US"/>
        </w:rPr>
        <w:t xml:space="preserve"> </w:t>
      </w:r>
      <w:r w:rsidR="00952885" w:rsidRPr="007D6921">
        <w:rPr>
          <w:rFonts w:ascii="Arial" w:hAnsi="Arial" w:cs="Arial"/>
          <w:lang w:val="en-US"/>
        </w:rPr>
        <w:t xml:space="preserve">If </w:t>
      </w:r>
      <w:r w:rsidR="00427FC6" w:rsidRPr="007D6921">
        <w:rPr>
          <w:rFonts w:ascii="Arial" w:hAnsi="Arial" w:cs="Arial"/>
          <w:lang w:val="en-US"/>
        </w:rPr>
        <w:t xml:space="preserve">the </w:t>
      </w:r>
      <w:r w:rsidR="00952885" w:rsidRPr="007D6921">
        <w:rPr>
          <w:rFonts w:ascii="Arial" w:hAnsi="Arial" w:cs="Arial"/>
          <w:lang w:val="en-US"/>
        </w:rPr>
        <w:t>respondent</w:t>
      </w:r>
      <w:r w:rsidR="00717B8F">
        <w:rPr>
          <w:rFonts w:ascii="Arial" w:hAnsi="Arial" w:cs="Arial"/>
          <w:lang w:val="en-US"/>
        </w:rPr>
        <w:t>(s)</w:t>
      </w:r>
      <w:r w:rsidR="00952885" w:rsidRPr="007D6921">
        <w:rPr>
          <w:rFonts w:ascii="Arial" w:hAnsi="Arial" w:cs="Arial"/>
          <w:lang w:val="en-US"/>
        </w:rPr>
        <w:t xml:space="preserve"> is a </w:t>
      </w:r>
      <w:r w:rsidR="00433C2E" w:rsidRPr="007D6921">
        <w:rPr>
          <w:rFonts w:ascii="Arial" w:hAnsi="Arial" w:cs="Arial"/>
          <w:lang w:val="en-US"/>
        </w:rPr>
        <w:t>s</w:t>
      </w:r>
      <w:r w:rsidR="00952885" w:rsidRPr="007D6921">
        <w:rPr>
          <w:rFonts w:ascii="Arial" w:hAnsi="Arial" w:cs="Arial"/>
          <w:lang w:val="en-US"/>
        </w:rPr>
        <w:t xml:space="preserve">tudent or other member of the University community, the complaint </w:t>
      </w:r>
      <w:r w:rsidR="005E2D22">
        <w:rPr>
          <w:rFonts w:ascii="Arial" w:hAnsi="Arial" w:cs="Arial"/>
          <w:lang w:val="en-US"/>
        </w:rPr>
        <w:t>will</w:t>
      </w:r>
      <w:r w:rsidR="00427FC6" w:rsidRPr="007D6921">
        <w:rPr>
          <w:rFonts w:ascii="Arial" w:hAnsi="Arial" w:cs="Arial"/>
          <w:lang w:val="en-US"/>
        </w:rPr>
        <w:t xml:space="preserve"> normally</w:t>
      </w:r>
      <w:r w:rsidR="00952885" w:rsidRPr="007D6921">
        <w:rPr>
          <w:rFonts w:ascii="Arial" w:hAnsi="Arial" w:cs="Arial"/>
          <w:lang w:val="en-US"/>
        </w:rPr>
        <w:t xml:space="preserve"> be handled by the University in accordance with its </w:t>
      </w:r>
      <w:r w:rsidR="00BD5BE3" w:rsidRPr="007D6921">
        <w:rPr>
          <w:rFonts w:ascii="Arial" w:hAnsi="Arial" w:cs="Arial"/>
          <w:lang w:val="en-US"/>
        </w:rPr>
        <w:t>procedures</w:t>
      </w:r>
      <w:r w:rsidR="00952885" w:rsidRPr="007D6921">
        <w:rPr>
          <w:rFonts w:ascii="Arial" w:hAnsi="Arial" w:cs="Arial"/>
          <w:lang w:val="en-US"/>
        </w:rPr>
        <w:t xml:space="preserve">. In such a case, the Placement Site will </w:t>
      </w:r>
      <w:r w:rsidR="008933B0" w:rsidRPr="007D6921">
        <w:rPr>
          <w:rFonts w:ascii="Arial" w:hAnsi="Arial" w:cs="Arial"/>
          <w:lang w:val="en-US"/>
        </w:rPr>
        <w:t xml:space="preserve">cooperate with the University </w:t>
      </w:r>
      <w:r w:rsidR="006F3141">
        <w:rPr>
          <w:rFonts w:ascii="Arial" w:hAnsi="Arial" w:cs="Arial"/>
          <w:lang w:val="en-US"/>
        </w:rPr>
        <w:t>in its investigation</w:t>
      </w:r>
      <w:r w:rsidR="00952885" w:rsidRPr="007D6921">
        <w:rPr>
          <w:rFonts w:ascii="Arial" w:hAnsi="Arial" w:cs="Arial"/>
          <w:lang w:val="en-US"/>
        </w:rPr>
        <w:t xml:space="preserve">. </w:t>
      </w:r>
    </w:p>
    <w:p w14:paraId="60E07F67" w14:textId="77777777" w:rsidR="00427FC6" w:rsidRPr="007D6921" w:rsidRDefault="00427FC6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>If there are multiple respondents</w:t>
      </w:r>
      <w:r w:rsidR="00334F8A">
        <w:rPr>
          <w:rFonts w:ascii="Arial" w:hAnsi="Arial" w:cs="Arial"/>
          <w:lang w:val="en-US"/>
        </w:rPr>
        <w:t>,</w:t>
      </w:r>
      <w:r w:rsidRPr="007D6921">
        <w:rPr>
          <w:rFonts w:ascii="Arial" w:hAnsi="Arial" w:cs="Arial"/>
          <w:lang w:val="en-US"/>
        </w:rPr>
        <w:t xml:space="preserve"> some of whom are employed by the Placement Site and some of whom are members of the University community, the parties will determine the most appropriate process to follow.</w:t>
      </w:r>
    </w:p>
    <w:p w14:paraId="039593EF" w14:textId="77777777" w:rsidR="00952885" w:rsidRPr="007D6921" w:rsidRDefault="00334F8A" w:rsidP="005E2D22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</w:t>
      </w:r>
      <w:r w:rsidR="004A1A09">
        <w:rPr>
          <w:rFonts w:ascii="Arial" w:hAnsi="Arial" w:cs="Arial"/>
          <w:b/>
          <w:lang w:val="en-US"/>
        </w:rPr>
        <w:t xml:space="preserve">rivacy, </w:t>
      </w:r>
      <w:r>
        <w:rPr>
          <w:rFonts w:ascii="Arial" w:hAnsi="Arial" w:cs="Arial"/>
          <w:b/>
          <w:lang w:val="en-US"/>
        </w:rPr>
        <w:t>Confidentiality</w:t>
      </w:r>
      <w:r w:rsidR="004A1A09">
        <w:rPr>
          <w:rFonts w:ascii="Arial" w:hAnsi="Arial" w:cs="Arial"/>
          <w:b/>
          <w:lang w:val="en-US"/>
        </w:rPr>
        <w:t>, Reference Checks</w:t>
      </w:r>
    </w:p>
    <w:p w14:paraId="1C58FB43" w14:textId="77777777" w:rsidR="002B1960" w:rsidRPr="007D6921" w:rsidRDefault="008933B0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 xml:space="preserve">The parties acknowledge that the University is bound by the Freedom of Information and </w:t>
      </w:r>
      <w:r w:rsidRPr="007D6921">
        <w:rPr>
          <w:rFonts w:ascii="Arial" w:hAnsi="Arial" w:cs="Arial"/>
          <w:lang w:val="en-US"/>
        </w:rPr>
        <w:lastRenderedPageBreak/>
        <w:t>Pr</w:t>
      </w:r>
      <w:r w:rsidR="00334F8A">
        <w:rPr>
          <w:rFonts w:ascii="Arial" w:hAnsi="Arial" w:cs="Arial"/>
          <w:lang w:val="en-US"/>
        </w:rPr>
        <w:t>otection of Privacy Act (FIPPA), and t</w:t>
      </w:r>
      <w:r w:rsidR="00887722" w:rsidRPr="007D6921">
        <w:rPr>
          <w:rFonts w:ascii="Arial" w:hAnsi="Arial" w:cs="Arial"/>
          <w:lang w:val="en-US"/>
        </w:rPr>
        <w:t>he Placement Site will at all times conduct itself as though bound by FIPPA.</w:t>
      </w:r>
      <w:r w:rsidR="004A1A09">
        <w:rPr>
          <w:rFonts w:ascii="Arial" w:hAnsi="Arial" w:cs="Arial"/>
          <w:lang w:val="en-US"/>
        </w:rPr>
        <w:t xml:space="preserve"> </w:t>
      </w:r>
    </w:p>
    <w:p w14:paraId="1CABFF1A" w14:textId="77777777" w:rsidR="00E71AB2" w:rsidRPr="007D6921" w:rsidRDefault="00887722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 xml:space="preserve">The parties agree that they will share with each other </w:t>
      </w:r>
      <w:r w:rsidR="004A1A09">
        <w:rPr>
          <w:rFonts w:ascii="Arial" w:hAnsi="Arial" w:cs="Arial"/>
          <w:lang w:val="en-US"/>
        </w:rPr>
        <w:t xml:space="preserve">necessary </w:t>
      </w:r>
      <w:r w:rsidRPr="007D6921">
        <w:rPr>
          <w:rFonts w:ascii="Arial" w:hAnsi="Arial" w:cs="Arial"/>
          <w:lang w:val="en-US"/>
        </w:rPr>
        <w:t>information about the students.</w:t>
      </w:r>
      <w:r w:rsidR="004A1A09" w:rsidRPr="007D6921">
        <w:rPr>
          <w:rFonts w:ascii="Arial" w:hAnsi="Arial" w:cs="Arial"/>
          <w:lang w:val="en-US"/>
        </w:rPr>
        <w:t xml:space="preserve"> </w:t>
      </w:r>
      <w:r w:rsidR="00952885" w:rsidRPr="007D6921">
        <w:rPr>
          <w:rFonts w:ascii="Arial" w:hAnsi="Arial" w:cs="Arial"/>
          <w:lang w:val="en-US"/>
        </w:rPr>
        <w:t xml:space="preserve">The </w:t>
      </w:r>
      <w:r w:rsidR="008933B0" w:rsidRPr="007D6921">
        <w:rPr>
          <w:rFonts w:ascii="Arial" w:hAnsi="Arial" w:cs="Arial"/>
          <w:lang w:val="en-US"/>
        </w:rPr>
        <w:t>Placement Site</w:t>
      </w:r>
      <w:r w:rsidR="00952885" w:rsidRPr="007D6921">
        <w:rPr>
          <w:rFonts w:ascii="Arial" w:hAnsi="Arial" w:cs="Arial"/>
          <w:lang w:val="en-US"/>
        </w:rPr>
        <w:t xml:space="preserve"> will ensure that </w:t>
      </w:r>
      <w:r w:rsidR="00BD5BE3" w:rsidRPr="007D6921">
        <w:rPr>
          <w:rFonts w:ascii="Arial" w:hAnsi="Arial" w:cs="Arial"/>
          <w:lang w:val="en-US"/>
        </w:rPr>
        <w:t xml:space="preserve">personal </w:t>
      </w:r>
      <w:r w:rsidR="00A747AA">
        <w:rPr>
          <w:rFonts w:ascii="Arial" w:hAnsi="Arial" w:cs="Arial"/>
          <w:lang w:val="en-US"/>
        </w:rPr>
        <w:t xml:space="preserve">student </w:t>
      </w:r>
      <w:r w:rsidR="00BD5BE3" w:rsidRPr="007D6921">
        <w:rPr>
          <w:rFonts w:ascii="Arial" w:hAnsi="Arial" w:cs="Arial"/>
          <w:lang w:val="en-US"/>
        </w:rPr>
        <w:t xml:space="preserve">information </w:t>
      </w:r>
      <w:r w:rsidR="00952885" w:rsidRPr="007D6921">
        <w:rPr>
          <w:rFonts w:ascii="Arial" w:hAnsi="Arial" w:cs="Arial"/>
          <w:lang w:val="en-US"/>
        </w:rPr>
        <w:t xml:space="preserve">will be used </w:t>
      </w:r>
      <w:r w:rsidRPr="007D6921">
        <w:rPr>
          <w:rFonts w:ascii="Arial" w:hAnsi="Arial" w:cs="Arial"/>
          <w:lang w:val="en-US"/>
        </w:rPr>
        <w:t xml:space="preserve">or disclosed </w:t>
      </w:r>
      <w:r w:rsidR="00952885" w:rsidRPr="007D6921">
        <w:rPr>
          <w:rFonts w:ascii="Arial" w:hAnsi="Arial" w:cs="Arial"/>
          <w:lang w:val="en-US"/>
        </w:rPr>
        <w:t>only for the purposes for which it was given</w:t>
      </w:r>
      <w:r w:rsidR="004A1A09">
        <w:rPr>
          <w:rFonts w:ascii="Arial" w:hAnsi="Arial" w:cs="Arial"/>
          <w:lang w:val="en-US"/>
        </w:rPr>
        <w:t>,</w:t>
      </w:r>
      <w:r w:rsidR="00952885" w:rsidRPr="007D6921">
        <w:rPr>
          <w:rFonts w:ascii="Arial" w:hAnsi="Arial" w:cs="Arial"/>
          <w:lang w:val="en-US"/>
        </w:rPr>
        <w:t xml:space="preserve"> and will not be disclosed to any</w:t>
      </w:r>
      <w:r w:rsidR="00BD5BE3" w:rsidRPr="007D6921">
        <w:rPr>
          <w:rFonts w:ascii="Arial" w:hAnsi="Arial" w:cs="Arial"/>
          <w:lang w:val="en-US"/>
        </w:rPr>
        <w:t xml:space="preserve"> </w:t>
      </w:r>
      <w:r w:rsidR="00952885" w:rsidRPr="007D6921">
        <w:rPr>
          <w:rFonts w:ascii="Arial" w:hAnsi="Arial" w:cs="Arial"/>
          <w:lang w:val="en-US"/>
        </w:rPr>
        <w:t>other person without the</w:t>
      </w:r>
      <w:r w:rsidRPr="007D6921">
        <w:rPr>
          <w:rFonts w:ascii="Arial" w:hAnsi="Arial" w:cs="Arial"/>
          <w:lang w:val="en-US"/>
        </w:rPr>
        <w:t xml:space="preserve"> written</w:t>
      </w:r>
      <w:r w:rsidR="00952885" w:rsidRPr="007D6921">
        <w:rPr>
          <w:rFonts w:ascii="Arial" w:hAnsi="Arial" w:cs="Arial"/>
          <w:lang w:val="en-US"/>
        </w:rPr>
        <w:t xml:space="preserve"> permission of the University</w:t>
      </w:r>
      <w:r w:rsidR="00334F8A">
        <w:rPr>
          <w:rFonts w:ascii="Arial" w:hAnsi="Arial" w:cs="Arial"/>
          <w:lang w:val="en-US"/>
        </w:rPr>
        <w:t xml:space="preserve"> or</w:t>
      </w:r>
      <w:r w:rsidR="00952885" w:rsidRPr="007D6921">
        <w:rPr>
          <w:rFonts w:ascii="Arial" w:hAnsi="Arial" w:cs="Arial"/>
          <w:lang w:val="en-US"/>
        </w:rPr>
        <w:t xml:space="preserve"> </w:t>
      </w:r>
      <w:r w:rsidR="00BD5BE3" w:rsidRPr="007D6921">
        <w:rPr>
          <w:rFonts w:ascii="Arial" w:hAnsi="Arial" w:cs="Arial"/>
          <w:lang w:val="en-US"/>
        </w:rPr>
        <w:t>s</w:t>
      </w:r>
      <w:r w:rsidR="00952885" w:rsidRPr="007D6921">
        <w:rPr>
          <w:rFonts w:ascii="Arial" w:hAnsi="Arial" w:cs="Arial"/>
          <w:lang w:val="en-US"/>
        </w:rPr>
        <w:t>tudent.</w:t>
      </w:r>
      <w:r w:rsidR="004A1A09">
        <w:rPr>
          <w:rFonts w:ascii="Arial" w:hAnsi="Arial" w:cs="Arial"/>
          <w:lang w:val="en-US"/>
        </w:rPr>
        <w:t xml:space="preserve"> </w:t>
      </w:r>
      <w:r w:rsidR="00334F8A" w:rsidRPr="00334F8A">
        <w:rPr>
          <w:rFonts w:ascii="Arial" w:hAnsi="Arial" w:cs="Arial"/>
          <w:lang w:val="en-US"/>
        </w:rPr>
        <w:t>The P</w:t>
      </w:r>
      <w:r w:rsidR="008933B0" w:rsidRPr="007D6921">
        <w:rPr>
          <w:rFonts w:ascii="Arial" w:hAnsi="Arial" w:cs="Arial"/>
          <w:lang w:val="en-US"/>
        </w:rPr>
        <w:t>lacement Site</w:t>
      </w:r>
      <w:r w:rsidR="00952885" w:rsidRPr="007D6921">
        <w:rPr>
          <w:rFonts w:ascii="Arial" w:hAnsi="Arial" w:cs="Arial"/>
          <w:lang w:val="en-US"/>
        </w:rPr>
        <w:t xml:space="preserve"> will instruct students on </w:t>
      </w:r>
      <w:r w:rsidR="002B1960" w:rsidRPr="007D6921">
        <w:rPr>
          <w:rFonts w:ascii="Arial" w:hAnsi="Arial" w:cs="Arial"/>
          <w:lang w:val="en-US"/>
        </w:rPr>
        <w:t xml:space="preserve">relevant </w:t>
      </w:r>
      <w:r w:rsidR="00952885" w:rsidRPr="007D6921">
        <w:rPr>
          <w:rFonts w:ascii="Arial" w:hAnsi="Arial" w:cs="Arial"/>
          <w:lang w:val="en-US"/>
        </w:rPr>
        <w:t>confidentiality</w:t>
      </w:r>
      <w:r w:rsidR="00334F8A">
        <w:rPr>
          <w:rFonts w:ascii="Arial" w:hAnsi="Arial" w:cs="Arial"/>
          <w:lang w:val="en-US"/>
        </w:rPr>
        <w:t xml:space="preserve"> policies</w:t>
      </w:r>
      <w:r w:rsidR="006F3141">
        <w:rPr>
          <w:rFonts w:ascii="Arial" w:hAnsi="Arial" w:cs="Arial"/>
          <w:lang w:val="en-US"/>
        </w:rPr>
        <w:t xml:space="preserve"> and </w:t>
      </w:r>
      <w:r w:rsidR="00334F8A">
        <w:rPr>
          <w:rFonts w:ascii="Arial" w:hAnsi="Arial" w:cs="Arial"/>
          <w:lang w:val="en-US"/>
        </w:rPr>
        <w:t>considerations</w:t>
      </w:r>
      <w:r w:rsidR="006F3141">
        <w:rPr>
          <w:rFonts w:ascii="Arial" w:hAnsi="Arial" w:cs="Arial"/>
          <w:lang w:val="en-US"/>
        </w:rPr>
        <w:t xml:space="preserve">. </w:t>
      </w:r>
      <w:r w:rsidR="00A747AA">
        <w:rPr>
          <w:rFonts w:ascii="Arial" w:hAnsi="Arial" w:cs="Arial"/>
          <w:lang w:val="en-US"/>
        </w:rPr>
        <w:t>T</w:t>
      </w:r>
      <w:r w:rsidR="00E71AB2" w:rsidRPr="007D6921">
        <w:rPr>
          <w:rFonts w:ascii="Arial" w:hAnsi="Arial" w:cs="Arial"/>
          <w:lang w:val="en-US"/>
        </w:rPr>
        <w:t xml:space="preserve">he Placement Site </w:t>
      </w:r>
      <w:r w:rsidR="005E2D22">
        <w:rPr>
          <w:rFonts w:ascii="Arial" w:hAnsi="Arial" w:cs="Arial"/>
          <w:lang w:val="en-US"/>
        </w:rPr>
        <w:t>will</w:t>
      </w:r>
      <w:r w:rsidR="00E71AB2" w:rsidRPr="007D6921">
        <w:rPr>
          <w:rFonts w:ascii="Arial" w:hAnsi="Arial" w:cs="Arial"/>
          <w:lang w:val="en-US"/>
        </w:rPr>
        <w:t xml:space="preserve"> not</w:t>
      </w:r>
      <w:r w:rsidR="00A747AA">
        <w:rPr>
          <w:rFonts w:ascii="Arial" w:hAnsi="Arial" w:cs="Arial"/>
          <w:lang w:val="en-US"/>
        </w:rPr>
        <w:t>, however,</w:t>
      </w:r>
      <w:r w:rsidR="00E71AB2" w:rsidRPr="007D6921">
        <w:rPr>
          <w:rFonts w:ascii="Arial" w:hAnsi="Arial" w:cs="Arial"/>
          <w:lang w:val="en-US"/>
        </w:rPr>
        <w:t xml:space="preserve"> require student</w:t>
      </w:r>
      <w:r w:rsidR="00A747AA">
        <w:rPr>
          <w:rFonts w:ascii="Arial" w:hAnsi="Arial" w:cs="Arial"/>
          <w:lang w:val="en-US"/>
        </w:rPr>
        <w:t>s</w:t>
      </w:r>
      <w:r w:rsidR="00E71AB2" w:rsidRPr="007D6921">
        <w:rPr>
          <w:rFonts w:ascii="Arial" w:hAnsi="Arial" w:cs="Arial"/>
          <w:lang w:val="en-US"/>
        </w:rPr>
        <w:t xml:space="preserve"> to agree to confidentiality provisions that restrict the student’s right to publish research conducted in the course of the Placement.</w:t>
      </w:r>
    </w:p>
    <w:p w14:paraId="0D66400C" w14:textId="77777777" w:rsidR="00952885" w:rsidRDefault="00E02FC8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 xml:space="preserve">The </w:t>
      </w:r>
      <w:r w:rsidR="008933B0" w:rsidRPr="007D6921">
        <w:rPr>
          <w:rFonts w:ascii="Arial" w:hAnsi="Arial" w:cs="Arial"/>
          <w:lang w:val="en-US"/>
        </w:rPr>
        <w:t>Placement Site</w:t>
      </w:r>
      <w:r w:rsidRPr="007D6921">
        <w:rPr>
          <w:rFonts w:ascii="Arial" w:hAnsi="Arial" w:cs="Arial"/>
          <w:lang w:val="en-US"/>
        </w:rPr>
        <w:t xml:space="preserve"> will inform the University at least </w:t>
      </w:r>
      <w:r w:rsidR="004A1A09">
        <w:rPr>
          <w:rFonts w:ascii="Arial" w:hAnsi="Arial" w:cs="Arial"/>
          <w:lang w:val="en-US"/>
        </w:rPr>
        <w:t xml:space="preserve">two </w:t>
      </w:r>
      <w:r w:rsidRPr="007D6921">
        <w:rPr>
          <w:rFonts w:ascii="Arial" w:hAnsi="Arial" w:cs="Arial"/>
          <w:lang w:val="en-US"/>
        </w:rPr>
        <w:t>months</w:t>
      </w:r>
      <w:r w:rsidR="00237B00" w:rsidRPr="007D6921">
        <w:rPr>
          <w:rFonts w:ascii="Arial" w:hAnsi="Arial" w:cs="Arial"/>
          <w:lang w:val="en-US"/>
        </w:rPr>
        <w:t xml:space="preserve"> p</w:t>
      </w:r>
      <w:r w:rsidRPr="007D6921">
        <w:rPr>
          <w:rFonts w:ascii="Arial" w:hAnsi="Arial" w:cs="Arial"/>
          <w:lang w:val="en-US"/>
        </w:rPr>
        <w:t xml:space="preserve">rior to a </w:t>
      </w:r>
      <w:r w:rsidR="00DF4F78" w:rsidRPr="007D6921">
        <w:rPr>
          <w:rFonts w:ascii="Arial" w:hAnsi="Arial" w:cs="Arial"/>
          <w:lang w:val="en-US"/>
        </w:rPr>
        <w:t>P</w:t>
      </w:r>
      <w:r w:rsidRPr="007D6921">
        <w:rPr>
          <w:rFonts w:ascii="Arial" w:hAnsi="Arial" w:cs="Arial"/>
          <w:lang w:val="en-US"/>
        </w:rPr>
        <w:t xml:space="preserve">lacement of any requirements for </w:t>
      </w:r>
      <w:r w:rsidR="008933B0" w:rsidRPr="007D6921">
        <w:rPr>
          <w:rFonts w:ascii="Arial" w:hAnsi="Arial" w:cs="Arial"/>
          <w:lang w:val="en-US"/>
        </w:rPr>
        <w:t>reference checks</w:t>
      </w:r>
      <w:r w:rsidRPr="007D6921">
        <w:rPr>
          <w:rFonts w:ascii="Arial" w:hAnsi="Arial" w:cs="Arial"/>
          <w:lang w:val="en-US"/>
        </w:rPr>
        <w:t xml:space="preserve">. </w:t>
      </w:r>
    </w:p>
    <w:p w14:paraId="26B3B74C" w14:textId="77777777" w:rsidR="005069E5" w:rsidRPr="007D6921" w:rsidRDefault="005069E5" w:rsidP="005E2D22">
      <w:pPr>
        <w:jc w:val="both"/>
        <w:rPr>
          <w:rFonts w:ascii="Arial" w:hAnsi="Arial" w:cs="Arial"/>
          <w:b/>
          <w:lang w:val="en-US"/>
        </w:rPr>
      </w:pPr>
      <w:r w:rsidRPr="007D6921">
        <w:rPr>
          <w:rFonts w:ascii="Arial" w:hAnsi="Arial" w:cs="Arial"/>
          <w:b/>
          <w:lang w:val="en-US"/>
        </w:rPr>
        <w:t>Term</w:t>
      </w:r>
    </w:p>
    <w:p w14:paraId="578B9528" w14:textId="77777777" w:rsidR="006F3141" w:rsidRDefault="005069E5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 xml:space="preserve">This Agreement </w:t>
      </w:r>
      <w:r w:rsidR="004A1A09">
        <w:rPr>
          <w:rFonts w:ascii="Arial" w:hAnsi="Arial" w:cs="Arial"/>
          <w:lang w:val="en-US"/>
        </w:rPr>
        <w:t>comes into effect on</w:t>
      </w:r>
      <w:r w:rsidR="00334F8A">
        <w:rPr>
          <w:rFonts w:ascii="Arial" w:hAnsi="Arial" w:cs="Arial"/>
          <w:lang w:val="en-US"/>
        </w:rPr>
        <w:t xml:space="preserve"> the last date of signature of this Agreement,</w:t>
      </w:r>
      <w:r w:rsidRPr="007D6921">
        <w:rPr>
          <w:rFonts w:ascii="Arial" w:hAnsi="Arial" w:cs="Arial"/>
          <w:lang w:val="en-US"/>
        </w:rPr>
        <w:t xml:space="preserve"> </w:t>
      </w:r>
      <w:r w:rsidR="00117F99" w:rsidRPr="007D6921">
        <w:rPr>
          <w:rFonts w:ascii="Arial" w:hAnsi="Arial" w:cs="Arial"/>
          <w:lang w:val="en-US"/>
        </w:rPr>
        <w:t xml:space="preserve">and will </w:t>
      </w:r>
      <w:r w:rsidR="004A1A09">
        <w:rPr>
          <w:rFonts w:ascii="Arial" w:hAnsi="Arial" w:cs="Arial"/>
          <w:lang w:val="en-US"/>
        </w:rPr>
        <w:t>be in effect</w:t>
      </w:r>
      <w:r w:rsidR="00117F99" w:rsidRPr="007D6921">
        <w:rPr>
          <w:rFonts w:ascii="Arial" w:hAnsi="Arial" w:cs="Arial"/>
          <w:lang w:val="en-US"/>
        </w:rPr>
        <w:t xml:space="preserve"> </w:t>
      </w:r>
      <w:r w:rsidRPr="007D6921">
        <w:rPr>
          <w:rFonts w:ascii="Arial" w:hAnsi="Arial" w:cs="Arial"/>
          <w:lang w:val="en-US"/>
        </w:rPr>
        <w:t xml:space="preserve">for </w:t>
      </w:r>
      <w:r w:rsidR="00083DA3" w:rsidRPr="007D6921">
        <w:rPr>
          <w:rFonts w:ascii="Arial" w:hAnsi="Arial" w:cs="Arial"/>
          <w:lang w:val="en-US"/>
        </w:rPr>
        <w:t>three</w:t>
      </w:r>
      <w:r w:rsidR="00237B00" w:rsidRPr="007D6921">
        <w:rPr>
          <w:rFonts w:ascii="Arial" w:hAnsi="Arial" w:cs="Arial"/>
          <w:lang w:val="en-US"/>
        </w:rPr>
        <w:t xml:space="preserve"> </w:t>
      </w:r>
      <w:r w:rsidRPr="007D6921">
        <w:rPr>
          <w:rFonts w:ascii="Arial" w:hAnsi="Arial" w:cs="Arial"/>
          <w:lang w:val="en-US"/>
        </w:rPr>
        <w:t>year</w:t>
      </w:r>
      <w:r w:rsidR="006F3141">
        <w:rPr>
          <w:rFonts w:ascii="Arial" w:hAnsi="Arial" w:cs="Arial"/>
          <w:lang w:val="en-US"/>
        </w:rPr>
        <w:t>s</w:t>
      </w:r>
      <w:r w:rsidR="00117F99" w:rsidRPr="007D6921">
        <w:rPr>
          <w:rFonts w:ascii="Arial" w:hAnsi="Arial" w:cs="Arial"/>
          <w:lang w:val="en-US"/>
        </w:rPr>
        <w:t xml:space="preserve"> unless terminated </w:t>
      </w:r>
      <w:r w:rsidR="004A1A09">
        <w:rPr>
          <w:rFonts w:ascii="Arial" w:hAnsi="Arial" w:cs="Arial"/>
          <w:lang w:val="en-US"/>
        </w:rPr>
        <w:t>earlier</w:t>
      </w:r>
      <w:r w:rsidRPr="007D6921">
        <w:rPr>
          <w:rFonts w:ascii="Arial" w:hAnsi="Arial" w:cs="Arial"/>
          <w:lang w:val="en-US"/>
        </w:rPr>
        <w:t>.</w:t>
      </w:r>
      <w:r w:rsidR="004A1A09">
        <w:rPr>
          <w:rFonts w:ascii="Arial" w:hAnsi="Arial" w:cs="Arial"/>
          <w:lang w:val="en-US"/>
        </w:rPr>
        <w:t xml:space="preserve"> </w:t>
      </w:r>
    </w:p>
    <w:p w14:paraId="20E6025D" w14:textId="77777777" w:rsidR="002E3DAC" w:rsidRDefault="00117F99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 xml:space="preserve">Either party may terminate this Agreement upon </w:t>
      </w:r>
      <w:r w:rsidR="00237B00" w:rsidRPr="007D6921">
        <w:rPr>
          <w:rFonts w:ascii="Arial" w:hAnsi="Arial" w:cs="Arial"/>
          <w:lang w:val="en-US"/>
        </w:rPr>
        <w:t>90 days</w:t>
      </w:r>
      <w:r w:rsidRPr="007D6921">
        <w:rPr>
          <w:rFonts w:ascii="Arial" w:hAnsi="Arial" w:cs="Arial"/>
          <w:lang w:val="en-US"/>
        </w:rPr>
        <w:t>’ notice</w:t>
      </w:r>
      <w:r w:rsidR="000C7C40" w:rsidRPr="007D6921">
        <w:rPr>
          <w:rFonts w:ascii="Arial" w:hAnsi="Arial" w:cs="Arial"/>
          <w:lang w:val="en-US"/>
        </w:rPr>
        <w:t xml:space="preserve"> in writing to the other party</w:t>
      </w:r>
      <w:r w:rsidRPr="007D6921">
        <w:rPr>
          <w:rFonts w:ascii="Arial" w:hAnsi="Arial" w:cs="Arial"/>
          <w:lang w:val="en-US"/>
        </w:rPr>
        <w:t xml:space="preserve">. </w:t>
      </w:r>
      <w:r w:rsidR="00334F8A">
        <w:rPr>
          <w:rFonts w:ascii="Arial" w:hAnsi="Arial" w:cs="Arial"/>
          <w:lang w:val="en-US"/>
        </w:rPr>
        <w:t>All</w:t>
      </w:r>
      <w:r w:rsidRPr="007D6921">
        <w:rPr>
          <w:rFonts w:ascii="Arial" w:hAnsi="Arial" w:cs="Arial"/>
          <w:lang w:val="en-US"/>
        </w:rPr>
        <w:t xml:space="preserve"> </w:t>
      </w:r>
      <w:r w:rsidR="008933B0" w:rsidRPr="007D6921">
        <w:rPr>
          <w:rFonts w:ascii="Arial" w:hAnsi="Arial" w:cs="Arial"/>
          <w:lang w:val="en-US"/>
        </w:rPr>
        <w:t>Placement</w:t>
      </w:r>
      <w:r w:rsidRPr="007D6921">
        <w:rPr>
          <w:rFonts w:ascii="Arial" w:hAnsi="Arial" w:cs="Arial"/>
          <w:lang w:val="en-US"/>
        </w:rPr>
        <w:t>s underway as of the date that the notice takes effect will continue until their original end date.</w:t>
      </w:r>
      <w:r w:rsidR="00334F8A">
        <w:rPr>
          <w:rFonts w:ascii="Arial" w:hAnsi="Arial" w:cs="Arial"/>
          <w:lang w:val="en-US"/>
        </w:rPr>
        <w:t xml:space="preserve">  Either party may terminate this Agreement due to a material breach by the other party provided that party gives the other the chance to remedy the breach.</w:t>
      </w:r>
    </w:p>
    <w:p w14:paraId="32F573AA" w14:textId="77777777" w:rsidR="006F3141" w:rsidRPr="007D6921" w:rsidRDefault="006F3141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>In the event that the Placement Site believes that it has cause to terminate a student’s Placement</w:t>
      </w:r>
      <w:r>
        <w:rPr>
          <w:rFonts w:ascii="Arial" w:hAnsi="Arial" w:cs="Arial"/>
          <w:lang w:val="en-US"/>
        </w:rPr>
        <w:t>,</w:t>
      </w:r>
      <w:r w:rsidRPr="007D6921">
        <w:rPr>
          <w:rFonts w:ascii="Arial" w:hAnsi="Arial" w:cs="Arial"/>
          <w:lang w:val="en-US"/>
        </w:rPr>
        <w:t xml:space="preserve"> it will provide the University’s Placement Coordinator with the information that is relevant to the decision and will allow the University an opportunity to assist in resolving any issues before termination.</w:t>
      </w:r>
    </w:p>
    <w:p w14:paraId="057555DC" w14:textId="77777777" w:rsidR="001A6EBD" w:rsidRDefault="001A6EBD" w:rsidP="005E2D22">
      <w:pPr>
        <w:jc w:val="both"/>
        <w:rPr>
          <w:rFonts w:ascii="Arial" w:hAnsi="Arial" w:cs="Arial"/>
          <w:b/>
          <w:lang w:val="en-US"/>
        </w:rPr>
      </w:pPr>
    </w:p>
    <w:p w14:paraId="2E8FEACA" w14:textId="77777777" w:rsidR="00952885" w:rsidRPr="007D6921" w:rsidRDefault="004A1A09" w:rsidP="005E2D22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Signatures of Authorized Representatives</w:t>
      </w:r>
    </w:p>
    <w:p w14:paraId="622F1289" w14:textId="77777777" w:rsidR="00952885" w:rsidRPr="007D6921" w:rsidRDefault="00952885" w:rsidP="005E2D22">
      <w:pPr>
        <w:jc w:val="both"/>
        <w:rPr>
          <w:rFonts w:ascii="Arial" w:hAnsi="Arial" w:cs="Arial"/>
          <w:b/>
          <w:lang w:val="en-US"/>
        </w:rPr>
      </w:pPr>
      <w:r w:rsidRPr="007D6921">
        <w:rPr>
          <w:rFonts w:ascii="Arial" w:hAnsi="Arial" w:cs="Arial"/>
          <w:b/>
          <w:lang w:val="en-US"/>
        </w:rPr>
        <w:t xml:space="preserve">FOR THE </w:t>
      </w:r>
      <w:r w:rsidR="008933B0" w:rsidRPr="007D6921">
        <w:rPr>
          <w:rFonts w:ascii="Arial" w:hAnsi="Arial" w:cs="Arial"/>
          <w:b/>
          <w:lang w:val="en-US"/>
        </w:rPr>
        <w:t>PLACEMENT SITE</w:t>
      </w:r>
    </w:p>
    <w:p w14:paraId="42E6F2BA" w14:textId="77777777" w:rsidR="00952885" w:rsidRDefault="00952885" w:rsidP="005E2D22">
      <w:pPr>
        <w:jc w:val="both"/>
        <w:rPr>
          <w:rFonts w:ascii="Arial" w:hAnsi="Arial" w:cs="Arial"/>
          <w:lang w:val="en-US"/>
        </w:rPr>
      </w:pPr>
    </w:p>
    <w:p w14:paraId="30FAA50F" w14:textId="77777777" w:rsidR="004A1A09" w:rsidRPr="007D6921" w:rsidRDefault="004A1A09" w:rsidP="005E2D22">
      <w:pPr>
        <w:jc w:val="both"/>
        <w:rPr>
          <w:rFonts w:ascii="Arial" w:hAnsi="Arial" w:cs="Arial"/>
          <w:lang w:val="en-US"/>
        </w:rPr>
      </w:pPr>
    </w:p>
    <w:p w14:paraId="1A9B01F9" w14:textId="77777777" w:rsidR="00952885" w:rsidRPr="007D6921" w:rsidRDefault="00117F99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>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3075"/>
      </w:tblGrid>
      <w:tr w:rsidR="001A6EBD" w14:paraId="18E82287" w14:textId="77777777" w:rsidTr="001A6EBD">
        <w:tc>
          <w:tcPr>
            <w:tcW w:w="1818" w:type="dxa"/>
          </w:tcPr>
          <w:p w14:paraId="25920AB2" w14:textId="24DAC3E7" w:rsidR="001A6EBD" w:rsidRDefault="001A6EBD" w:rsidP="005E2D22">
            <w:pPr>
              <w:jc w:val="both"/>
              <w:rPr>
                <w:rFonts w:ascii="Arial" w:hAnsi="Arial" w:cs="Arial"/>
                <w:lang w:val="en-US"/>
              </w:rPr>
            </w:pPr>
            <w:r w:rsidRPr="007D6921">
              <w:rPr>
                <w:rFonts w:ascii="Arial" w:hAnsi="Arial" w:cs="Arial"/>
                <w:lang w:val="en-US"/>
              </w:rPr>
              <w:t>Date</w:t>
            </w:r>
            <w:r w:rsidRPr="007D6921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3222" w:type="dxa"/>
          </w:tcPr>
          <w:p w14:paraId="6EB10A61" w14:textId="66EE3B62" w:rsidR="001A6EBD" w:rsidRDefault="001A6EBD" w:rsidP="005E2D22">
            <w:pPr>
              <w:jc w:val="both"/>
              <w:rPr>
                <w:rFonts w:ascii="Arial" w:hAnsi="Arial" w:cs="Arial"/>
                <w:lang w:val="en-US"/>
              </w:rPr>
            </w:pPr>
            <w:r w:rsidRPr="007D6921">
              <w:rPr>
                <w:rFonts w:ascii="Arial" w:hAnsi="Arial" w:cs="Arial"/>
                <w:lang w:val="en-US"/>
              </w:rPr>
              <w:t>Name and Title</w:t>
            </w:r>
          </w:p>
        </w:tc>
      </w:tr>
    </w:tbl>
    <w:p w14:paraId="5AD584FF" w14:textId="77777777" w:rsidR="001814CE" w:rsidRDefault="001814CE" w:rsidP="005E2D22">
      <w:pPr>
        <w:jc w:val="both"/>
        <w:rPr>
          <w:rFonts w:ascii="Arial" w:hAnsi="Arial" w:cs="Arial"/>
          <w:b/>
          <w:lang w:val="en-US"/>
        </w:rPr>
      </w:pPr>
    </w:p>
    <w:p w14:paraId="7ED6591C" w14:textId="77777777" w:rsidR="00952885" w:rsidRPr="007D6921" w:rsidRDefault="00952885" w:rsidP="005E2D22">
      <w:pPr>
        <w:jc w:val="both"/>
        <w:rPr>
          <w:rFonts w:ascii="Arial" w:hAnsi="Arial" w:cs="Arial"/>
          <w:b/>
          <w:lang w:val="en-US"/>
        </w:rPr>
      </w:pPr>
      <w:r w:rsidRPr="007D6921">
        <w:rPr>
          <w:rFonts w:ascii="Arial" w:hAnsi="Arial" w:cs="Arial"/>
          <w:b/>
          <w:lang w:val="en-US"/>
        </w:rPr>
        <w:t>FOR THE UNIVERSITY</w:t>
      </w:r>
    </w:p>
    <w:p w14:paraId="0025788B" w14:textId="77777777" w:rsidR="004A1A09" w:rsidRDefault="004A1A09" w:rsidP="005E2D22">
      <w:pPr>
        <w:jc w:val="both"/>
        <w:rPr>
          <w:rFonts w:ascii="Arial" w:hAnsi="Arial" w:cs="Arial"/>
          <w:lang w:val="en-US"/>
        </w:rPr>
      </w:pPr>
    </w:p>
    <w:p w14:paraId="388E193B" w14:textId="77777777" w:rsidR="004A1A09" w:rsidRDefault="004A1A09" w:rsidP="005E2D22">
      <w:pPr>
        <w:jc w:val="both"/>
        <w:rPr>
          <w:rFonts w:ascii="Arial" w:hAnsi="Arial" w:cs="Arial"/>
          <w:lang w:val="en-US"/>
        </w:rPr>
      </w:pPr>
    </w:p>
    <w:p w14:paraId="3E6AB0C5" w14:textId="77777777" w:rsidR="00117F99" w:rsidRPr="007D6921" w:rsidRDefault="00117F99" w:rsidP="005E2D22">
      <w:pPr>
        <w:jc w:val="both"/>
        <w:rPr>
          <w:rFonts w:ascii="Arial" w:hAnsi="Arial" w:cs="Arial"/>
          <w:lang w:val="en-US"/>
        </w:rPr>
      </w:pPr>
      <w:r w:rsidRPr="007D6921">
        <w:rPr>
          <w:rFonts w:ascii="Arial" w:hAnsi="Arial" w:cs="Arial"/>
          <w:lang w:val="en-US"/>
        </w:rPr>
        <w:t>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3083"/>
      </w:tblGrid>
      <w:tr w:rsidR="001A6EBD" w14:paraId="7232E96B" w14:textId="77777777" w:rsidTr="001A6EBD">
        <w:tc>
          <w:tcPr>
            <w:tcW w:w="1818" w:type="dxa"/>
          </w:tcPr>
          <w:p w14:paraId="1B9401C6" w14:textId="77777777" w:rsidR="001A6EBD" w:rsidRDefault="001A6EBD" w:rsidP="004F0936">
            <w:pPr>
              <w:jc w:val="both"/>
              <w:rPr>
                <w:rFonts w:ascii="Arial" w:hAnsi="Arial" w:cs="Arial"/>
                <w:lang w:val="en-US"/>
              </w:rPr>
            </w:pPr>
            <w:r w:rsidRPr="007D6921">
              <w:rPr>
                <w:rFonts w:ascii="Arial" w:hAnsi="Arial" w:cs="Arial"/>
                <w:lang w:val="en-US"/>
              </w:rPr>
              <w:t>Date</w:t>
            </w:r>
            <w:r w:rsidRPr="007D6921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3222" w:type="dxa"/>
          </w:tcPr>
          <w:p w14:paraId="7E1E9F85" w14:textId="22C12C74" w:rsidR="001A6EBD" w:rsidRDefault="001A6EBD" w:rsidP="004F093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Professor Sandy Welsh</w:t>
            </w:r>
          </w:p>
          <w:p w14:paraId="1A270085" w14:textId="77777777" w:rsidR="001A6EBD" w:rsidRDefault="001A6EBD" w:rsidP="004F093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Vice-Provost, Students</w:t>
            </w:r>
          </w:p>
          <w:p w14:paraId="1814D4C3" w14:textId="654BA9E2" w:rsidR="001A6EBD" w:rsidRDefault="001A6EBD" w:rsidP="004F0936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University of Toronto</w:t>
            </w:r>
          </w:p>
        </w:tc>
      </w:tr>
    </w:tbl>
    <w:p w14:paraId="0BDE223B" w14:textId="0E1A21EC" w:rsidR="001A6EBD" w:rsidRDefault="001A6EBD" w:rsidP="005E2D2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597D1862" w14:textId="77777777" w:rsidR="002411E1" w:rsidRDefault="002411E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2F1D4BC8" w14:textId="77777777" w:rsidR="002411E1" w:rsidRPr="00AB6F4A" w:rsidRDefault="002411E1" w:rsidP="002411E1">
      <w:pPr>
        <w:rPr>
          <w:rFonts w:ascii="Arial" w:hAnsi="Arial" w:cs="Arial"/>
          <w:b/>
        </w:rPr>
      </w:pPr>
      <w:r w:rsidRPr="00AB6F4A">
        <w:rPr>
          <w:rFonts w:ascii="Arial" w:hAnsi="Arial" w:cs="Arial"/>
          <w:b/>
          <w:highlight w:val="yellow"/>
        </w:rPr>
        <w:lastRenderedPageBreak/>
        <w:t>APPENDIX A</w:t>
      </w:r>
    </w:p>
    <w:p w14:paraId="11F10BE1" w14:textId="77777777" w:rsidR="002411E1" w:rsidRPr="00AB6F4A" w:rsidRDefault="002411E1" w:rsidP="002411E1">
      <w:pPr>
        <w:rPr>
          <w:rFonts w:ascii="Arial" w:hAnsi="Arial" w:cs="Arial"/>
        </w:rPr>
      </w:pPr>
    </w:p>
    <w:p w14:paraId="67617082" w14:textId="77777777" w:rsidR="002411E1" w:rsidRPr="00AB6F4A" w:rsidRDefault="002411E1" w:rsidP="002411E1">
      <w:pPr>
        <w:rPr>
          <w:rFonts w:ascii="Arial" w:hAnsi="Arial" w:cs="Arial"/>
        </w:rPr>
      </w:pPr>
      <w:r w:rsidRPr="00AB6F4A">
        <w:rPr>
          <w:rFonts w:ascii="Arial" w:hAnsi="Arial" w:cs="Arial"/>
        </w:rPr>
        <w:t>Included in this Agreement are programs in the following Faculties at the University of Toronto:</w:t>
      </w:r>
    </w:p>
    <w:p w14:paraId="202606CB" w14:textId="77777777" w:rsidR="00EE07DC" w:rsidRPr="00AB6F4A" w:rsidRDefault="00EE07DC" w:rsidP="005E2D22">
      <w:pPr>
        <w:jc w:val="both"/>
        <w:rPr>
          <w:rFonts w:ascii="Arial" w:hAnsi="Arial" w:cs="Arial"/>
        </w:rPr>
      </w:pPr>
    </w:p>
    <w:p w14:paraId="6DDF4BDF" w14:textId="77777777" w:rsidR="005E2D22" w:rsidRPr="007D6921" w:rsidRDefault="005E2D22">
      <w:pPr>
        <w:jc w:val="both"/>
        <w:rPr>
          <w:rFonts w:ascii="Arial" w:hAnsi="Arial" w:cs="Arial"/>
        </w:rPr>
      </w:pPr>
    </w:p>
    <w:sectPr w:rsidR="005E2D22" w:rsidRPr="007D6921" w:rsidSect="008F6EBE">
      <w:type w:val="continuous"/>
      <w:pgSz w:w="12240" w:h="15840"/>
      <w:pgMar w:top="1008" w:right="864" w:bottom="1080" w:left="1008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9C82E" w14:textId="77777777" w:rsidR="007F2CD8" w:rsidRDefault="007F2CD8" w:rsidP="00952885">
      <w:pPr>
        <w:spacing w:after="0" w:line="240" w:lineRule="auto"/>
      </w:pPr>
      <w:r>
        <w:separator/>
      </w:r>
    </w:p>
  </w:endnote>
  <w:endnote w:type="continuationSeparator" w:id="0">
    <w:p w14:paraId="71ED7B1E" w14:textId="77777777" w:rsidR="007F2CD8" w:rsidRDefault="007F2CD8" w:rsidP="0095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6090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E9F18" w14:textId="3666D3F9" w:rsidR="00F57015" w:rsidRDefault="00F570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5F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3A16D7" w14:textId="77777777" w:rsidR="00F57015" w:rsidRDefault="00F57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189A3" w14:textId="77777777" w:rsidR="007F2CD8" w:rsidRDefault="007F2CD8" w:rsidP="00952885">
      <w:pPr>
        <w:spacing w:after="0" w:line="240" w:lineRule="auto"/>
      </w:pPr>
      <w:r>
        <w:separator/>
      </w:r>
    </w:p>
  </w:footnote>
  <w:footnote w:type="continuationSeparator" w:id="0">
    <w:p w14:paraId="246A6D0B" w14:textId="77777777" w:rsidR="007F2CD8" w:rsidRDefault="007F2CD8" w:rsidP="00952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012D0"/>
    <w:multiLevelType w:val="hybridMultilevel"/>
    <w:tmpl w:val="BB90F2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A1180B"/>
    <w:multiLevelType w:val="hybridMultilevel"/>
    <w:tmpl w:val="80D29B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C85264F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E70BC"/>
    <w:multiLevelType w:val="hybridMultilevel"/>
    <w:tmpl w:val="C4F6A6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36348"/>
    <w:multiLevelType w:val="hybridMultilevel"/>
    <w:tmpl w:val="0E80A010"/>
    <w:lvl w:ilvl="0" w:tplc="2CD41DEA">
      <w:start w:val="1"/>
      <w:numFmt w:val="lowerRoman"/>
      <w:lvlText w:val="%1."/>
      <w:lvlJc w:val="left"/>
      <w:pPr>
        <w:ind w:left="720" w:hanging="360"/>
      </w:pPr>
      <w:rPr>
        <w:rFonts w:ascii="Arial" w:eastAsia="Times New Roman" w:hAnsi="Arial" w:cs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A338F"/>
    <w:multiLevelType w:val="multilevel"/>
    <w:tmpl w:val="5470DE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093510"/>
    <w:multiLevelType w:val="hybridMultilevel"/>
    <w:tmpl w:val="9EEE9C08"/>
    <w:lvl w:ilvl="0" w:tplc="6DEC7A3A">
      <w:start w:val="2"/>
      <w:numFmt w:val="bullet"/>
      <w:lvlText w:val="-"/>
      <w:lvlJc w:val="left"/>
      <w:pPr>
        <w:ind w:left="291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85"/>
    <w:rsid w:val="00000BED"/>
    <w:rsid w:val="00024210"/>
    <w:rsid w:val="000321A2"/>
    <w:rsid w:val="000326DC"/>
    <w:rsid w:val="00047B1B"/>
    <w:rsid w:val="0008342F"/>
    <w:rsid w:val="00083DA3"/>
    <w:rsid w:val="00091CD3"/>
    <w:rsid w:val="000C11E7"/>
    <w:rsid w:val="000C7C40"/>
    <w:rsid w:val="000E16AB"/>
    <w:rsid w:val="00117F99"/>
    <w:rsid w:val="001438AA"/>
    <w:rsid w:val="001577A7"/>
    <w:rsid w:val="00160C29"/>
    <w:rsid w:val="00167A60"/>
    <w:rsid w:val="00172F3B"/>
    <w:rsid w:val="001814CE"/>
    <w:rsid w:val="001825C8"/>
    <w:rsid w:val="001901AF"/>
    <w:rsid w:val="001A6EBD"/>
    <w:rsid w:val="00202F42"/>
    <w:rsid w:val="002046BA"/>
    <w:rsid w:val="00204C85"/>
    <w:rsid w:val="00220F70"/>
    <w:rsid w:val="00225E7E"/>
    <w:rsid w:val="00237B00"/>
    <w:rsid w:val="00240087"/>
    <w:rsid w:val="002411E1"/>
    <w:rsid w:val="00262227"/>
    <w:rsid w:val="00266D90"/>
    <w:rsid w:val="00284C62"/>
    <w:rsid w:val="002A3305"/>
    <w:rsid w:val="002B1960"/>
    <w:rsid w:val="002C53AD"/>
    <w:rsid w:val="002E3DAC"/>
    <w:rsid w:val="00303ADC"/>
    <w:rsid w:val="00307823"/>
    <w:rsid w:val="00312DB1"/>
    <w:rsid w:val="00334F8A"/>
    <w:rsid w:val="00360F5A"/>
    <w:rsid w:val="00372051"/>
    <w:rsid w:val="003A09CF"/>
    <w:rsid w:val="003B0C75"/>
    <w:rsid w:val="003B3535"/>
    <w:rsid w:val="003C5AFB"/>
    <w:rsid w:val="00427FC6"/>
    <w:rsid w:val="00433C2E"/>
    <w:rsid w:val="00487B26"/>
    <w:rsid w:val="004946BB"/>
    <w:rsid w:val="004A1A09"/>
    <w:rsid w:val="004B31E3"/>
    <w:rsid w:val="004D28F8"/>
    <w:rsid w:val="005069E5"/>
    <w:rsid w:val="0053798F"/>
    <w:rsid w:val="0054769B"/>
    <w:rsid w:val="00554379"/>
    <w:rsid w:val="005B2FE7"/>
    <w:rsid w:val="005B669D"/>
    <w:rsid w:val="005D5C13"/>
    <w:rsid w:val="005E2D22"/>
    <w:rsid w:val="006401E3"/>
    <w:rsid w:val="00651C8D"/>
    <w:rsid w:val="006664FF"/>
    <w:rsid w:val="00676903"/>
    <w:rsid w:val="006A0C98"/>
    <w:rsid w:val="006C0B33"/>
    <w:rsid w:val="006C30B4"/>
    <w:rsid w:val="006D177F"/>
    <w:rsid w:val="006D2F75"/>
    <w:rsid w:val="006F3141"/>
    <w:rsid w:val="00704B39"/>
    <w:rsid w:val="00717B8F"/>
    <w:rsid w:val="007230F8"/>
    <w:rsid w:val="0073301D"/>
    <w:rsid w:val="00761339"/>
    <w:rsid w:val="00775893"/>
    <w:rsid w:val="00776C34"/>
    <w:rsid w:val="00790679"/>
    <w:rsid w:val="007A012A"/>
    <w:rsid w:val="007A777C"/>
    <w:rsid w:val="007B207A"/>
    <w:rsid w:val="007B24FC"/>
    <w:rsid w:val="007B2C41"/>
    <w:rsid w:val="007B6CC6"/>
    <w:rsid w:val="007B7F62"/>
    <w:rsid w:val="007D6921"/>
    <w:rsid w:val="007F2CD8"/>
    <w:rsid w:val="00826989"/>
    <w:rsid w:val="0083517A"/>
    <w:rsid w:val="00855873"/>
    <w:rsid w:val="008611DF"/>
    <w:rsid w:val="00866A57"/>
    <w:rsid w:val="00880D96"/>
    <w:rsid w:val="00887722"/>
    <w:rsid w:val="00890F3B"/>
    <w:rsid w:val="008933B0"/>
    <w:rsid w:val="00896B00"/>
    <w:rsid w:val="008A0FA9"/>
    <w:rsid w:val="008F6EBE"/>
    <w:rsid w:val="008F7DCD"/>
    <w:rsid w:val="009102CC"/>
    <w:rsid w:val="009129F9"/>
    <w:rsid w:val="00922180"/>
    <w:rsid w:val="00950DAB"/>
    <w:rsid w:val="00952885"/>
    <w:rsid w:val="00985F12"/>
    <w:rsid w:val="009D0F23"/>
    <w:rsid w:val="00A00804"/>
    <w:rsid w:val="00A059C9"/>
    <w:rsid w:val="00A05C99"/>
    <w:rsid w:val="00A46BB2"/>
    <w:rsid w:val="00A747AA"/>
    <w:rsid w:val="00A84E28"/>
    <w:rsid w:val="00AB6F4A"/>
    <w:rsid w:val="00AD435A"/>
    <w:rsid w:val="00AF1EC4"/>
    <w:rsid w:val="00B245CE"/>
    <w:rsid w:val="00B25D44"/>
    <w:rsid w:val="00B26882"/>
    <w:rsid w:val="00B543FE"/>
    <w:rsid w:val="00B85F12"/>
    <w:rsid w:val="00B940C1"/>
    <w:rsid w:val="00BA3A21"/>
    <w:rsid w:val="00BC2917"/>
    <w:rsid w:val="00BD1587"/>
    <w:rsid w:val="00BD5BE3"/>
    <w:rsid w:val="00BE5890"/>
    <w:rsid w:val="00C31BCD"/>
    <w:rsid w:val="00C43EA0"/>
    <w:rsid w:val="00C666CA"/>
    <w:rsid w:val="00C72EC1"/>
    <w:rsid w:val="00C91FBF"/>
    <w:rsid w:val="00CA1154"/>
    <w:rsid w:val="00CB275E"/>
    <w:rsid w:val="00CC1944"/>
    <w:rsid w:val="00CD160E"/>
    <w:rsid w:val="00CD5F0C"/>
    <w:rsid w:val="00D47FA1"/>
    <w:rsid w:val="00D72598"/>
    <w:rsid w:val="00DC3377"/>
    <w:rsid w:val="00DF4F78"/>
    <w:rsid w:val="00E02FC8"/>
    <w:rsid w:val="00E22C95"/>
    <w:rsid w:val="00E311FA"/>
    <w:rsid w:val="00E34FA1"/>
    <w:rsid w:val="00E7057D"/>
    <w:rsid w:val="00E71AB2"/>
    <w:rsid w:val="00E846F8"/>
    <w:rsid w:val="00EA186D"/>
    <w:rsid w:val="00EA3244"/>
    <w:rsid w:val="00EA34BA"/>
    <w:rsid w:val="00EC1C78"/>
    <w:rsid w:val="00EE07DC"/>
    <w:rsid w:val="00EF53C0"/>
    <w:rsid w:val="00F419F9"/>
    <w:rsid w:val="00F50FC3"/>
    <w:rsid w:val="00F57015"/>
    <w:rsid w:val="00F60007"/>
    <w:rsid w:val="00F66F00"/>
    <w:rsid w:val="00F90A3F"/>
    <w:rsid w:val="00FA21AE"/>
    <w:rsid w:val="00FA4E4E"/>
    <w:rsid w:val="00FD3782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B772B"/>
  <w15:docId w15:val="{3E0715A7-52F2-4390-9642-2A928F83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9528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2885"/>
    <w:pPr>
      <w:spacing w:after="0" w:line="240" w:lineRule="auto"/>
    </w:pPr>
    <w:rPr>
      <w:rFonts w:ascii="New York" w:eastAsia="Times New Roman" w:hAnsi="New York" w:cs="Times New Roman"/>
      <w:noProof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52885"/>
    <w:rPr>
      <w:rFonts w:ascii="New York" w:eastAsia="Times New Roman" w:hAnsi="New York" w:cs="Times New Roman"/>
      <w:noProof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rsid w:val="00952885"/>
    <w:pPr>
      <w:spacing w:after="0" w:line="240" w:lineRule="auto"/>
    </w:pPr>
    <w:rPr>
      <w:rFonts w:ascii="New York" w:eastAsia="Times New Roman" w:hAnsi="New York" w:cs="Times New Roman"/>
      <w:noProof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52885"/>
    <w:rPr>
      <w:rFonts w:ascii="New York" w:eastAsia="Times New Roman" w:hAnsi="New York" w:cs="Times New Roman"/>
      <w:noProof/>
      <w:sz w:val="20"/>
      <w:szCs w:val="20"/>
      <w:lang w:val="en-US"/>
    </w:rPr>
  </w:style>
  <w:style w:type="character" w:styleId="FootnoteReference">
    <w:name w:val="footnote reference"/>
    <w:rsid w:val="009528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88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C8"/>
    <w:pPr>
      <w:spacing w:after="200"/>
    </w:pPr>
    <w:rPr>
      <w:rFonts w:asciiTheme="minorHAnsi" w:eastAsiaTheme="minorHAnsi" w:hAnsiTheme="minorHAnsi" w:cstheme="minorBidi"/>
      <w:b/>
      <w:bCs/>
      <w:noProof w:val="0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FC8"/>
    <w:rPr>
      <w:rFonts w:ascii="New York" w:eastAsia="Times New Roman" w:hAnsi="New York" w:cs="Times New Roman"/>
      <w:b/>
      <w:bCs/>
      <w:noProof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1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FBF"/>
  </w:style>
  <w:style w:type="paragraph" w:styleId="Footer">
    <w:name w:val="footer"/>
    <w:basedOn w:val="Normal"/>
    <w:link w:val="FooterChar"/>
    <w:uiPriority w:val="99"/>
    <w:unhideWhenUsed/>
    <w:rsid w:val="00C91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FBF"/>
  </w:style>
  <w:style w:type="paragraph" w:styleId="EndnoteText">
    <w:name w:val="endnote text"/>
    <w:basedOn w:val="Normal"/>
    <w:link w:val="EndnoteTextChar"/>
    <w:uiPriority w:val="99"/>
    <w:semiHidden/>
    <w:unhideWhenUsed/>
    <w:rsid w:val="00B25D4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5D4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5D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A4E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6A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vost.utoronto.ca/%20policy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44879BEAAFC4C8E4AFC9799BDEF04" ma:contentTypeVersion="0" ma:contentTypeDescription="Create a new document." ma:contentTypeScope="" ma:versionID="b6d4b3fb093f8efc7e76de4af32856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578A-16CE-442A-B390-F67F641D22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88637-6EA4-4E21-ABF7-7C7DB7798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287C1-99D5-434F-B1B1-58BD21D99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4151F-135C-CA46-86EB-598CBF38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jeffrie4</dc:creator>
  <cp:lastModifiedBy>Nancy Masocco</cp:lastModifiedBy>
  <cp:revision>2</cp:revision>
  <cp:lastPrinted>2015-07-02T14:40:00Z</cp:lastPrinted>
  <dcterms:created xsi:type="dcterms:W3CDTF">2020-02-21T21:04:00Z</dcterms:created>
  <dcterms:modified xsi:type="dcterms:W3CDTF">2020-02-21T21:04:00Z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0x010100FAB44879BEAAFC4C8E4AFC9799BDEF04</vt:lpwstr>
  </property>
  <property fmtid="{D5CDD505-2E9C-101B-9397-08002B2CF9AE}" pid="3" name="Unit">
    <vt:lpwstr/>
  </property>
</Properties>
</file>